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D37AB" w14:textId="77777777" w:rsidR="00F41F87" w:rsidRDefault="00F41F87" w:rsidP="00F41F87">
      <w:pPr>
        <w:rPr>
          <w:lang w:eastAsia="nb-NO"/>
        </w:rPr>
      </w:pPr>
    </w:p>
    <w:p w14:paraId="67BD37AD" w14:textId="419DFB40" w:rsidR="00E43192" w:rsidRDefault="00433B4B" w:rsidP="00F41F87">
      <w:pPr>
        <w:pStyle w:val="Tittel"/>
        <w:pBdr>
          <w:bottom w:val="none" w:sz="0" w:space="0" w:color="auto"/>
        </w:pBdr>
        <w:spacing w:before="360" w:after="240"/>
        <w:contextualSpacing w:val="0"/>
        <w:jc w:val="center"/>
        <w:rPr>
          <w:rFonts w:ascii="Arial" w:eastAsia="Times New Roman" w:hAnsi="Arial" w:cs="Arial"/>
          <w:b/>
          <w:color w:val="000080"/>
          <w:spacing w:val="0"/>
          <w:sz w:val="36"/>
          <w:szCs w:val="20"/>
        </w:rPr>
      </w:pPr>
      <w:r>
        <w:rPr>
          <w:rFonts w:ascii="Arial" w:eastAsia="Times New Roman" w:hAnsi="Arial" w:cs="Arial"/>
          <w:b/>
          <w:noProof/>
          <w:color w:val="000080"/>
          <w:spacing w:val="0"/>
          <w:sz w:val="36"/>
          <w:szCs w:val="20"/>
          <w:lang w:val="nb-NO" w:eastAsia="nb-NO"/>
        </w:rPr>
        <w:drawing>
          <wp:inline distT="0" distB="0" distL="0" distR="0" wp14:anchorId="64BC8F9A" wp14:editId="40D15C6B">
            <wp:extent cx="5231080" cy="3400894"/>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elsk-rgb-blaa-sente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32159" cy="3401595"/>
                    </a:xfrm>
                    <a:prstGeom prst="rect">
                      <a:avLst/>
                    </a:prstGeom>
                  </pic:spPr>
                </pic:pic>
              </a:graphicData>
            </a:graphic>
          </wp:inline>
        </w:drawing>
      </w:r>
    </w:p>
    <w:p w14:paraId="70260AFE" w14:textId="77777777" w:rsidR="008D1699" w:rsidRPr="008D1699" w:rsidRDefault="008D1699" w:rsidP="008D1699">
      <w:pPr>
        <w:pStyle w:val="Tittel"/>
        <w:rPr>
          <w:b/>
          <w:lang w:eastAsia="nb-NO"/>
        </w:rPr>
      </w:pPr>
    </w:p>
    <w:p w14:paraId="67BD37AE" w14:textId="77777777" w:rsidR="00E43192" w:rsidRDefault="00E43192" w:rsidP="008D1699">
      <w:pPr>
        <w:pStyle w:val="Tittel"/>
        <w:pBdr>
          <w:bottom w:val="none" w:sz="0" w:space="0" w:color="auto"/>
        </w:pBdr>
        <w:spacing w:after="0"/>
        <w:jc w:val="center"/>
        <w:rPr>
          <w:rFonts w:ascii="Arial" w:eastAsia="Times New Roman" w:hAnsi="Arial" w:cs="Arial"/>
          <w:b/>
          <w:color w:val="000080"/>
          <w:spacing w:val="0"/>
          <w:sz w:val="36"/>
          <w:szCs w:val="20"/>
          <w:lang w:eastAsia="nb-NO"/>
        </w:rPr>
      </w:pPr>
    </w:p>
    <w:p w14:paraId="70E11A2C" w14:textId="4BB6BAAB" w:rsidR="008E28AE" w:rsidRPr="008D1699" w:rsidRDefault="008E28AE" w:rsidP="008D1699">
      <w:pPr>
        <w:pStyle w:val="Tittel"/>
        <w:spacing w:after="0"/>
        <w:jc w:val="center"/>
        <w:rPr>
          <w:b/>
        </w:rPr>
      </w:pPr>
      <w:r>
        <w:rPr>
          <w:b/>
        </w:rPr>
        <w:t>DRAFT CONTRACT</w:t>
      </w:r>
    </w:p>
    <w:p w14:paraId="06B602C6" w14:textId="77777777" w:rsidR="008E28AE" w:rsidRPr="008D1699" w:rsidRDefault="008E28AE" w:rsidP="008D1699">
      <w:pPr>
        <w:pStyle w:val="Tittel"/>
        <w:jc w:val="center"/>
        <w:rPr>
          <w:b/>
          <w:lang w:eastAsia="nb-NO"/>
        </w:rPr>
      </w:pPr>
    </w:p>
    <w:p w14:paraId="0F9511EA" w14:textId="77777777" w:rsidR="008E28AE" w:rsidRPr="008D1699" w:rsidRDefault="008E28AE" w:rsidP="008D1699">
      <w:pPr>
        <w:pStyle w:val="Tittel"/>
        <w:jc w:val="center"/>
        <w:rPr>
          <w:b/>
        </w:rPr>
      </w:pPr>
      <w:r>
        <w:rPr>
          <w:b/>
        </w:rPr>
        <w:t>PART 2</w:t>
      </w:r>
    </w:p>
    <w:p w14:paraId="64DD0962" w14:textId="0D1AADAD" w:rsidR="008E28AE" w:rsidRPr="008D1699" w:rsidRDefault="00E47726" w:rsidP="008D1699">
      <w:pPr>
        <w:pStyle w:val="Tittel"/>
        <w:jc w:val="center"/>
        <w:rPr>
          <w:b/>
        </w:rPr>
      </w:pPr>
      <w:r>
        <w:rPr>
          <w:b/>
        </w:rPr>
        <w:t>CLS Agreement</w:t>
      </w:r>
    </w:p>
    <w:p w14:paraId="26D8A65B" w14:textId="53859067" w:rsidR="008E28AE" w:rsidRPr="008D1699" w:rsidRDefault="008E28AE" w:rsidP="008D1699">
      <w:pPr>
        <w:pStyle w:val="Tittel"/>
        <w:jc w:val="center"/>
        <w:rPr>
          <w:b/>
        </w:rPr>
      </w:pPr>
    </w:p>
    <w:p w14:paraId="1B654477" w14:textId="77777777" w:rsidR="00294C88" w:rsidRDefault="00294C88" w:rsidP="00AC55C0">
      <w:pPr>
        <w:pStyle w:val="Overskrift1"/>
        <w:numPr>
          <w:ilvl w:val="0"/>
          <w:numId w:val="0"/>
        </w:numPr>
      </w:pPr>
    </w:p>
    <w:p w14:paraId="72FB6A10" w14:textId="77777777" w:rsidR="00294C88" w:rsidRDefault="00294C88" w:rsidP="00AC55C0">
      <w:pPr>
        <w:pStyle w:val="Overskrift1"/>
        <w:numPr>
          <w:ilvl w:val="0"/>
          <w:numId w:val="0"/>
        </w:numPr>
      </w:pPr>
    </w:p>
    <w:p w14:paraId="366CB5BF" w14:textId="77777777" w:rsidR="00294C88" w:rsidRPr="00294C88" w:rsidRDefault="00294C88" w:rsidP="00294C88"/>
    <w:p w14:paraId="78A7E9F9" w14:textId="799F653A" w:rsidR="005A5C9C" w:rsidRPr="00834A8C" w:rsidRDefault="005A5C9C" w:rsidP="00AC55C0">
      <w:pPr>
        <w:pStyle w:val="Overskrift1"/>
        <w:numPr>
          <w:ilvl w:val="0"/>
          <w:numId w:val="0"/>
        </w:numPr>
      </w:pPr>
      <w:bookmarkStart w:id="0" w:name="_Toc228801765"/>
      <w:r>
        <w:t>TABLE OF CONTENTS</w:t>
      </w:r>
      <w:bookmarkEnd w:id="0"/>
    </w:p>
    <w:p w14:paraId="5CC7F2D0" w14:textId="77777777" w:rsidR="005A5C9C" w:rsidRPr="00834A8C" w:rsidRDefault="005A5C9C" w:rsidP="005A5C9C">
      <w:pPr>
        <w:pStyle w:val="Contractstyle"/>
        <w:rPr>
          <w:rFonts w:asciiTheme="majorHAnsi" w:hAnsiTheme="majorHAnsi"/>
        </w:rPr>
      </w:pPr>
    </w:p>
    <w:p w14:paraId="5B5EC2D3" w14:textId="69AEA9FB" w:rsidR="009312AF" w:rsidRPr="009312AF" w:rsidRDefault="005A5C9C">
      <w:pPr>
        <w:pStyle w:val="INNH1"/>
        <w:rPr>
          <w:rFonts w:asciiTheme="minorHAnsi" w:eastAsiaTheme="minorEastAsia" w:hAnsiTheme="minorHAnsi" w:cstheme="minorBidi"/>
          <w:b w:val="0"/>
          <w:caps w:val="0"/>
          <w:noProof/>
          <w:kern w:val="2"/>
          <w:sz w:val="24"/>
          <w:szCs w:val="24"/>
          <w:lang w:val="en-US"/>
          <w14:ligatures w14:val="standardContextual"/>
        </w:rPr>
      </w:pPr>
      <w:r w:rsidRPr="00834A8C">
        <w:rPr>
          <w:rFonts w:asciiTheme="majorHAnsi" w:hAnsiTheme="majorHAnsi"/>
          <w:bCs/>
        </w:rPr>
        <w:lastRenderedPageBreak/>
        <w:fldChar w:fldCharType="begin"/>
      </w:r>
      <w:r w:rsidRPr="00834A8C">
        <w:rPr>
          <w:rFonts w:asciiTheme="majorHAnsi" w:hAnsiTheme="majorHAnsi"/>
          <w:bCs/>
        </w:rPr>
        <w:instrText xml:space="preserve"> TOC \o "1-2" </w:instrText>
      </w:r>
      <w:r w:rsidRPr="00834A8C">
        <w:rPr>
          <w:rFonts w:asciiTheme="majorHAnsi" w:hAnsiTheme="majorHAnsi"/>
          <w:bCs/>
        </w:rPr>
        <w:fldChar w:fldCharType="separate"/>
      </w:r>
      <w:r w:rsidR="009312AF">
        <w:rPr>
          <w:noProof/>
        </w:rPr>
        <w:t>TABLE OF CONTENTS</w:t>
      </w:r>
      <w:r w:rsidR="009312AF">
        <w:rPr>
          <w:noProof/>
        </w:rPr>
        <w:tab/>
      </w:r>
      <w:r w:rsidR="009312AF">
        <w:rPr>
          <w:noProof/>
        </w:rPr>
        <w:fldChar w:fldCharType="begin"/>
      </w:r>
      <w:r w:rsidR="009312AF">
        <w:rPr>
          <w:noProof/>
        </w:rPr>
        <w:instrText xml:space="preserve"> PAGEREF _Toc228801765 \h </w:instrText>
      </w:r>
      <w:r w:rsidR="009312AF">
        <w:rPr>
          <w:noProof/>
        </w:rPr>
      </w:r>
      <w:r w:rsidR="009312AF">
        <w:rPr>
          <w:noProof/>
        </w:rPr>
        <w:fldChar w:fldCharType="separate"/>
      </w:r>
      <w:r w:rsidR="009312AF">
        <w:rPr>
          <w:noProof/>
        </w:rPr>
        <w:t>1</w:t>
      </w:r>
      <w:r w:rsidR="009312AF">
        <w:rPr>
          <w:noProof/>
        </w:rPr>
        <w:fldChar w:fldCharType="end"/>
      </w:r>
    </w:p>
    <w:p w14:paraId="5D6503F3" w14:textId="7EB81B0E"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_Toc228801766 \h </w:instrText>
      </w:r>
      <w:r>
        <w:rPr>
          <w:noProof/>
        </w:rPr>
      </w:r>
      <w:r>
        <w:rPr>
          <w:noProof/>
        </w:rPr>
        <w:fldChar w:fldCharType="separate"/>
      </w:r>
      <w:r>
        <w:rPr>
          <w:noProof/>
        </w:rPr>
        <w:t>8</w:t>
      </w:r>
      <w:r>
        <w:rPr>
          <w:noProof/>
        </w:rPr>
        <w:fldChar w:fldCharType="end"/>
      </w:r>
    </w:p>
    <w:p w14:paraId="07555F51" w14:textId="3AFA4553"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1.1</w:t>
      </w:r>
      <w:r w:rsidRPr="009312AF">
        <w:rPr>
          <w:rFonts w:asciiTheme="minorHAnsi" w:eastAsiaTheme="minorEastAsia" w:hAnsiTheme="minorHAnsi" w:cstheme="minorBidi"/>
          <w:noProof/>
          <w:kern w:val="2"/>
          <w:sz w:val="24"/>
          <w:szCs w:val="24"/>
          <w:lang w:val="en-US"/>
          <w14:ligatures w14:val="standardContextual"/>
        </w:rPr>
        <w:tab/>
      </w:r>
      <w:r>
        <w:rPr>
          <w:noProof/>
        </w:rPr>
        <w:t>General information</w:t>
      </w:r>
      <w:r>
        <w:rPr>
          <w:noProof/>
        </w:rPr>
        <w:tab/>
      </w:r>
      <w:r>
        <w:rPr>
          <w:noProof/>
        </w:rPr>
        <w:fldChar w:fldCharType="begin"/>
      </w:r>
      <w:r>
        <w:rPr>
          <w:noProof/>
        </w:rPr>
        <w:instrText xml:space="preserve"> PAGEREF _Toc228801767 \h </w:instrText>
      </w:r>
      <w:r>
        <w:rPr>
          <w:noProof/>
        </w:rPr>
      </w:r>
      <w:r>
        <w:rPr>
          <w:noProof/>
        </w:rPr>
        <w:fldChar w:fldCharType="separate"/>
      </w:r>
      <w:r>
        <w:rPr>
          <w:noProof/>
        </w:rPr>
        <w:t>8</w:t>
      </w:r>
      <w:r>
        <w:rPr>
          <w:noProof/>
        </w:rPr>
        <w:fldChar w:fldCharType="end"/>
      </w:r>
    </w:p>
    <w:p w14:paraId="71365853" w14:textId="3EFABE5D"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1.2</w:t>
      </w:r>
      <w:r w:rsidRPr="009312AF">
        <w:rPr>
          <w:rFonts w:asciiTheme="minorHAnsi" w:eastAsiaTheme="minorEastAsia" w:hAnsiTheme="minorHAnsi" w:cstheme="minorBidi"/>
          <w:noProof/>
          <w:kern w:val="2"/>
          <w:sz w:val="24"/>
          <w:szCs w:val="24"/>
          <w:lang w:val="en-US"/>
          <w14:ligatures w14:val="standardContextual"/>
        </w:rPr>
        <w:tab/>
      </w:r>
      <w:r>
        <w:rPr>
          <w:noProof/>
        </w:rPr>
        <w:t>Users of the CLS Agreement</w:t>
      </w:r>
      <w:r>
        <w:rPr>
          <w:noProof/>
        </w:rPr>
        <w:tab/>
      </w:r>
      <w:r>
        <w:rPr>
          <w:noProof/>
        </w:rPr>
        <w:fldChar w:fldCharType="begin"/>
      </w:r>
      <w:r>
        <w:rPr>
          <w:noProof/>
        </w:rPr>
        <w:instrText xml:space="preserve"> PAGEREF _Toc228801768 \h </w:instrText>
      </w:r>
      <w:r>
        <w:rPr>
          <w:noProof/>
        </w:rPr>
      </w:r>
      <w:r>
        <w:rPr>
          <w:noProof/>
        </w:rPr>
        <w:fldChar w:fldCharType="separate"/>
      </w:r>
      <w:r>
        <w:rPr>
          <w:noProof/>
        </w:rPr>
        <w:t>8</w:t>
      </w:r>
      <w:r>
        <w:rPr>
          <w:noProof/>
        </w:rPr>
        <w:fldChar w:fldCharType="end"/>
      </w:r>
    </w:p>
    <w:p w14:paraId="4CE7674E" w14:textId="4222B00E"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1.3</w:t>
      </w:r>
      <w:r w:rsidRPr="009312AF">
        <w:rPr>
          <w:rFonts w:asciiTheme="minorHAnsi" w:eastAsiaTheme="minorEastAsia" w:hAnsiTheme="minorHAnsi" w:cstheme="minorBidi"/>
          <w:noProof/>
          <w:kern w:val="2"/>
          <w:sz w:val="24"/>
          <w:szCs w:val="24"/>
          <w:lang w:val="en-US"/>
          <w14:ligatures w14:val="standardContextual"/>
        </w:rPr>
        <w:tab/>
      </w:r>
      <w:r>
        <w:rPr>
          <w:noProof/>
        </w:rPr>
        <w:t>Purpose of the procurement</w:t>
      </w:r>
      <w:r>
        <w:rPr>
          <w:noProof/>
        </w:rPr>
        <w:tab/>
      </w:r>
      <w:r>
        <w:rPr>
          <w:noProof/>
        </w:rPr>
        <w:fldChar w:fldCharType="begin"/>
      </w:r>
      <w:r>
        <w:rPr>
          <w:noProof/>
        </w:rPr>
        <w:instrText xml:space="preserve"> PAGEREF _Toc228801769 \h </w:instrText>
      </w:r>
      <w:r>
        <w:rPr>
          <w:noProof/>
        </w:rPr>
      </w:r>
      <w:r>
        <w:rPr>
          <w:noProof/>
        </w:rPr>
        <w:fldChar w:fldCharType="separate"/>
      </w:r>
      <w:r>
        <w:rPr>
          <w:noProof/>
        </w:rPr>
        <w:t>8</w:t>
      </w:r>
      <w:r>
        <w:rPr>
          <w:noProof/>
        </w:rPr>
        <w:fldChar w:fldCharType="end"/>
      </w:r>
    </w:p>
    <w:p w14:paraId="6472FE9D" w14:textId="7F3B00D6"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1.4</w:t>
      </w:r>
      <w:r w:rsidRPr="009312AF">
        <w:rPr>
          <w:rFonts w:asciiTheme="minorHAnsi" w:eastAsiaTheme="minorEastAsia" w:hAnsiTheme="minorHAnsi" w:cstheme="minorBidi"/>
          <w:noProof/>
          <w:kern w:val="2"/>
          <w:sz w:val="24"/>
          <w:szCs w:val="24"/>
          <w:lang w:val="en-US"/>
          <w14:ligatures w14:val="standardContextual"/>
        </w:rPr>
        <w:tab/>
      </w:r>
      <w:r>
        <w:rPr>
          <w:noProof/>
        </w:rPr>
        <w:t>Precedence of documents</w:t>
      </w:r>
      <w:r>
        <w:rPr>
          <w:noProof/>
        </w:rPr>
        <w:tab/>
      </w:r>
      <w:r>
        <w:rPr>
          <w:noProof/>
        </w:rPr>
        <w:fldChar w:fldCharType="begin"/>
      </w:r>
      <w:r>
        <w:rPr>
          <w:noProof/>
        </w:rPr>
        <w:instrText xml:space="preserve"> PAGEREF _Toc228801770 \h </w:instrText>
      </w:r>
      <w:r>
        <w:rPr>
          <w:noProof/>
        </w:rPr>
      </w:r>
      <w:r>
        <w:rPr>
          <w:noProof/>
        </w:rPr>
        <w:fldChar w:fldCharType="separate"/>
      </w:r>
      <w:r>
        <w:rPr>
          <w:noProof/>
        </w:rPr>
        <w:t>8</w:t>
      </w:r>
      <w:r>
        <w:rPr>
          <w:noProof/>
        </w:rPr>
        <w:fldChar w:fldCharType="end"/>
      </w:r>
    </w:p>
    <w:p w14:paraId="2A9EC0BA" w14:textId="2060778B"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2</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Scope of Delivery</w:t>
      </w:r>
      <w:r>
        <w:rPr>
          <w:noProof/>
        </w:rPr>
        <w:tab/>
      </w:r>
      <w:r>
        <w:rPr>
          <w:noProof/>
        </w:rPr>
        <w:fldChar w:fldCharType="begin"/>
      </w:r>
      <w:r>
        <w:rPr>
          <w:noProof/>
        </w:rPr>
        <w:instrText xml:space="preserve"> PAGEREF _Toc228801771 \h </w:instrText>
      </w:r>
      <w:r>
        <w:rPr>
          <w:noProof/>
        </w:rPr>
      </w:r>
      <w:r>
        <w:rPr>
          <w:noProof/>
        </w:rPr>
        <w:fldChar w:fldCharType="separate"/>
      </w:r>
      <w:r>
        <w:rPr>
          <w:noProof/>
        </w:rPr>
        <w:t>8</w:t>
      </w:r>
      <w:r>
        <w:rPr>
          <w:noProof/>
        </w:rPr>
        <w:fldChar w:fldCharType="end"/>
      </w:r>
    </w:p>
    <w:p w14:paraId="2754646E" w14:textId="5C9E00A7"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2.1</w:t>
      </w:r>
      <w:r w:rsidRPr="009312AF">
        <w:rPr>
          <w:rFonts w:asciiTheme="minorHAnsi" w:eastAsiaTheme="minorEastAsia" w:hAnsiTheme="minorHAnsi" w:cstheme="minorBidi"/>
          <w:noProof/>
          <w:kern w:val="2"/>
          <w:sz w:val="24"/>
          <w:szCs w:val="24"/>
          <w:lang w:val="en-US"/>
          <w14:ligatures w14:val="standardContextual"/>
        </w:rPr>
        <w:tab/>
      </w:r>
      <w:r>
        <w:rPr>
          <w:noProof/>
        </w:rPr>
        <w:t>Validity and value of the CLS Agreement</w:t>
      </w:r>
      <w:r>
        <w:rPr>
          <w:noProof/>
        </w:rPr>
        <w:tab/>
      </w:r>
      <w:r>
        <w:rPr>
          <w:noProof/>
        </w:rPr>
        <w:fldChar w:fldCharType="begin"/>
      </w:r>
      <w:r>
        <w:rPr>
          <w:noProof/>
        </w:rPr>
        <w:instrText xml:space="preserve"> PAGEREF _Toc228801772 \h </w:instrText>
      </w:r>
      <w:r>
        <w:rPr>
          <w:noProof/>
        </w:rPr>
      </w:r>
      <w:r>
        <w:rPr>
          <w:noProof/>
        </w:rPr>
        <w:fldChar w:fldCharType="separate"/>
      </w:r>
      <w:r>
        <w:rPr>
          <w:noProof/>
        </w:rPr>
        <w:t>9</w:t>
      </w:r>
      <w:r>
        <w:rPr>
          <w:noProof/>
        </w:rPr>
        <w:fldChar w:fldCharType="end"/>
      </w:r>
    </w:p>
    <w:p w14:paraId="6B9DA706" w14:textId="797D9B5D"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2.2</w:t>
      </w:r>
      <w:r w:rsidRPr="009312AF">
        <w:rPr>
          <w:rFonts w:asciiTheme="minorHAnsi" w:eastAsiaTheme="minorEastAsia" w:hAnsiTheme="minorHAnsi" w:cstheme="minorBidi"/>
          <w:noProof/>
          <w:kern w:val="2"/>
          <w:sz w:val="24"/>
          <w:szCs w:val="24"/>
          <w:lang w:val="en-US"/>
          <w14:ligatures w14:val="standardContextual"/>
        </w:rPr>
        <w:tab/>
      </w:r>
      <w:r>
        <w:rPr>
          <w:noProof/>
        </w:rPr>
        <w:t>Exclusivity</w:t>
      </w:r>
      <w:r>
        <w:rPr>
          <w:noProof/>
        </w:rPr>
        <w:tab/>
      </w:r>
      <w:r>
        <w:rPr>
          <w:noProof/>
        </w:rPr>
        <w:fldChar w:fldCharType="begin"/>
      </w:r>
      <w:r>
        <w:rPr>
          <w:noProof/>
        </w:rPr>
        <w:instrText xml:space="preserve"> PAGEREF _Toc228801773 \h </w:instrText>
      </w:r>
      <w:r>
        <w:rPr>
          <w:noProof/>
        </w:rPr>
      </w:r>
      <w:r>
        <w:rPr>
          <w:noProof/>
        </w:rPr>
        <w:fldChar w:fldCharType="separate"/>
      </w:r>
      <w:r>
        <w:rPr>
          <w:noProof/>
        </w:rPr>
        <w:t>9</w:t>
      </w:r>
      <w:r>
        <w:rPr>
          <w:noProof/>
        </w:rPr>
        <w:fldChar w:fldCharType="end"/>
      </w:r>
    </w:p>
    <w:p w14:paraId="1A1D93EF" w14:textId="36A02BCD"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sidRPr="00C5129C">
        <w:rPr>
          <w:noProof/>
        </w:rPr>
        <w:t>2.3</w:t>
      </w:r>
      <w:r w:rsidRPr="009312AF">
        <w:rPr>
          <w:rFonts w:asciiTheme="minorHAnsi" w:eastAsiaTheme="minorEastAsia" w:hAnsiTheme="minorHAnsi" w:cstheme="minorBidi"/>
          <w:noProof/>
          <w:kern w:val="2"/>
          <w:sz w:val="24"/>
          <w:szCs w:val="24"/>
          <w:lang w:val="en-US"/>
          <w14:ligatures w14:val="standardContextual"/>
        </w:rPr>
        <w:tab/>
      </w:r>
      <w:r w:rsidRPr="00C5129C">
        <w:rPr>
          <w:noProof/>
        </w:rPr>
        <w:t>Changed configuration of Scope of Delivery</w:t>
      </w:r>
      <w:r>
        <w:rPr>
          <w:noProof/>
        </w:rPr>
        <w:tab/>
      </w:r>
      <w:r>
        <w:rPr>
          <w:noProof/>
        </w:rPr>
        <w:fldChar w:fldCharType="begin"/>
      </w:r>
      <w:r>
        <w:rPr>
          <w:noProof/>
        </w:rPr>
        <w:instrText xml:space="preserve"> PAGEREF _Toc228801774 \h </w:instrText>
      </w:r>
      <w:r>
        <w:rPr>
          <w:noProof/>
        </w:rPr>
      </w:r>
      <w:r>
        <w:rPr>
          <w:noProof/>
        </w:rPr>
        <w:fldChar w:fldCharType="separate"/>
      </w:r>
      <w:r>
        <w:rPr>
          <w:noProof/>
        </w:rPr>
        <w:t>9</w:t>
      </w:r>
      <w:r>
        <w:rPr>
          <w:noProof/>
        </w:rPr>
        <w:fldChar w:fldCharType="end"/>
      </w:r>
    </w:p>
    <w:p w14:paraId="7BC0E9F3" w14:textId="27145E86"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3</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Terms of delivery</w:t>
      </w:r>
      <w:r>
        <w:rPr>
          <w:noProof/>
        </w:rPr>
        <w:tab/>
      </w:r>
      <w:r>
        <w:rPr>
          <w:noProof/>
        </w:rPr>
        <w:fldChar w:fldCharType="begin"/>
      </w:r>
      <w:r>
        <w:rPr>
          <w:noProof/>
        </w:rPr>
        <w:instrText xml:space="preserve"> PAGEREF _Toc228801775 \h </w:instrText>
      </w:r>
      <w:r>
        <w:rPr>
          <w:noProof/>
        </w:rPr>
      </w:r>
      <w:r>
        <w:rPr>
          <w:noProof/>
        </w:rPr>
        <w:fldChar w:fldCharType="separate"/>
      </w:r>
      <w:r>
        <w:rPr>
          <w:noProof/>
        </w:rPr>
        <w:t>9</w:t>
      </w:r>
      <w:r>
        <w:rPr>
          <w:noProof/>
        </w:rPr>
        <w:fldChar w:fldCharType="end"/>
      </w:r>
    </w:p>
    <w:p w14:paraId="32DBFCF9" w14:textId="33256B9F"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4</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Ordering routines</w:t>
      </w:r>
      <w:r>
        <w:rPr>
          <w:noProof/>
        </w:rPr>
        <w:tab/>
      </w:r>
      <w:r>
        <w:rPr>
          <w:noProof/>
        </w:rPr>
        <w:fldChar w:fldCharType="begin"/>
      </w:r>
      <w:r>
        <w:rPr>
          <w:noProof/>
        </w:rPr>
        <w:instrText xml:space="preserve"> PAGEREF _Toc228801776 \h </w:instrText>
      </w:r>
      <w:r>
        <w:rPr>
          <w:noProof/>
        </w:rPr>
      </w:r>
      <w:r>
        <w:rPr>
          <w:noProof/>
        </w:rPr>
        <w:fldChar w:fldCharType="separate"/>
      </w:r>
      <w:r>
        <w:rPr>
          <w:noProof/>
        </w:rPr>
        <w:t>9</w:t>
      </w:r>
      <w:r>
        <w:rPr>
          <w:noProof/>
        </w:rPr>
        <w:fldChar w:fldCharType="end"/>
      </w:r>
    </w:p>
    <w:p w14:paraId="3C84B34D" w14:textId="02A50E3D"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4.1</w:t>
      </w:r>
      <w:r w:rsidRPr="009312AF">
        <w:rPr>
          <w:rFonts w:asciiTheme="minorHAnsi" w:eastAsiaTheme="minorEastAsia" w:hAnsiTheme="minorHAnsi" w:cstheme="minorBidi"/>
          <w:noProof/>
          <w:kern w:val="2"/>
          <w:sz w:val="24"/>
          <w:szCs w:val="24"/>
          <w:lang w:val="en-US"/>
          <w14:ligatures w14:val="standardContextual"/>
        </w:rPr>
        <w:tab/>
      </w:r>
      <w:r>
        <w:rPr>
          <w:noProof/>
        </w:rPr>
        <w:t>Call-offs under the CLS agreement</w:t>
      </w:r>
      <w:r>
        <w:rPr>
          <w:noProof/>
        </w:rPr>
        <w:tab/>
      </w:r>
      <w:r>
        <w:rPr>
          <w:noProof/>
        </w:rPr>
        <w:fldChar w:fldCharType="begin"/>
      </w:r>
      <w:r>
        <w:rPr>
          <w:noProof/>
        </w:rPr>
        <w:instrText xml:space="preserve"> PAGEREF _Toc228801777 \h </w:instrText>
      </w:r>
      <w:r>
        <w:rPr>
          <w:noProof/>
        </w:rPr>
      </w:r>
      <w:r>
        <w:rPr>
          <w:noProof/>
        </w:rPr>
        <w:fldChar w:fldCharType="separate"/>
      </w:r>
      <w:r>
        <w:rPr>
          <w:noProof/>
        </w:rPr>
        <w:t>9</w:t>
      </w:r>
      <w:r>
        <w:rPr>
          <w:noProof/>
        </w:rPr>
        <w:fldChar w:fldCharType="end"/>
      </w:r>
    </w:p>
    <w:p w14:paraId="49DF5874" w14:textId="113434A9"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5</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System responsibility</w:t>
      </w:r>
      <w:r>
        <w:rPr>
          <w:noProof/>
        </w:rPr>
        <w:tab/>
      </w:r>
      <w:r>
        <w:rPr>
          <w:noProof/>
        </w:rPr>
        <w:fldChar w:fldCharType="begin"/>
      </w:r>
      <w:r>
        <w:rPr>
          <w:noProof/>
        </w:rPr>
        <w:instrText xml:space="preserve"> PAGEREF _Toc228801778 \h </w:instrText>
      </w:r>
      <w:r>
        <w:rPr>
          <w:noProof/>
        </w:rPr>
      </w:r>
      <w:r>
        <w:rPr>
          <w:noProof/>
        </w:rPr>
        <w:fldChar w:fldCharType="separate"/>
      </w:r>
      <w:r>
        <w:rPr>
          <w:noProof/>
        </w:rPr>
        <w:t>10</w:t>
      </w:r>
      <w:r>
        <w:rPr>
          <w:noProof/>
        </w:rPr>
        <w:fldChar w:fldCharType="end"/>
      </w:r>
    </w:p>
    <w:p w14:paraId="18513EEC" w14:textId="74B38526"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6</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Future availability</w:t>
      </w:r>
      <w:r>
        <w:rPr>
          <w:noProof/>
        </w:rPr>
        <w:tab/>
      </w:r>
      <w:r>
        <w:rPr>
          <w:noProof/>
        </w:rPr>
        <w:fldChar w:fldCharType="begin"/>
      </w:r>
      <w:r>
        <w:rPr>
          <w:noProof/>
        </w:rPr>
        <w:instrText xml:space="preserve"> PAGEREF _Toc228801779 \h </w:instrText>
      </w:r>
      <w:r>
        <w:rPr>
          <w:noProof/>
        </w:rPr>
      </w:r>
      <w:r>
        <w:rPr>
          <w:noProof/>
        </w:rPr>
        <w:fldChar w:fldCharType="separate"/>
      </w:r>
      <w:r>
        <w:rPr>
          <w:noProof/>
        </w:rPr>
        <w:t>10</w:t>
      </w:r>
      <w:r>
        <w:rPr>
          <w:noProof/>
        </w:rPr>
        <w:fldChar w:fldCharType="end"/>
      </w:r>
    </w:p>
    <w:p w14:paraId="7FE7A2F8" w14:textId="18B95FE5"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6.1</w:t>
      </w:r>
      <w:r w:rsidRPr="009312AF">
        <w:rPr>
          <w:rFonts w:asciiTheme="minorHAnsi" w:eastAsiaTheme="minorEastAsia" w:hAnsiTheme="minorHAnsi" w:cstheme="minorBidi"/>
          <w:noProof/>
          <w:kern w:val="2"/>
          <w:sz w:val="24"/>
          <w:szCs w:val="24"/>
          <w:lang w:val="en-US"/>
          <w14:ligatures w14:val="standardContextual"/>
        </w:rPr>
        <w:tab/>
      </w:r>
      <w:r>
        <w:rPr>
          <w:noProof/>
        </w:rPr>
        <w:t>Spare parts and consumables</w:t>
      </w:r>
      <w:r>
        <w:rPr>
          <w:noProof/>
        </w:rPr>
        <w:tab/>
      </w:r>
      <w:r>
        <w:rPr>
          <w:noProof/>
        </w:rPr>
        <w:fldChar w:fldCharType="begin"/>
      </w:r>
      <w:r>
        <w:rPr>
          <w:noProof/>
        </w:rPr>
        <w:instrText xml:space="preserve"> PAGEREF _Toc228801780 \h </w:instrText>
      </w:r>
      <w:r>
        <w:rPr>
          <w:noProof/>
        </w:rPr>
      </w:r>
      <w:r>
        <w:rPr>
          <w:noProof/>
        </w:rPr>
        <w:fldChar w:fldCharType="separate"/>
      </w:r>
      <w:r>
        <w:rPr>
          <w:noProof/>
        </w:rPr>
        <w:t>10</w:t>
      </w:r>
      <w:r>
        <w:rPr>
          <w:noProof/>
        </w:rPr>
        <w:fldChar w:fldCharType="end"/>
      </w:r>
    </w:p>
    <w:p w14:paraId="74640FFB" w14:textId="1DD48206"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6.2</w:t>
      </w:r>
      <w:r w:rsidRPr="009312AF">
        <w:rPr>
          <w:rFonts w:asciiTheme="minorHAnsi" w:eastAsiaTheme="minorEastAsia" w:hAnsiTheme="minorHAnsi" w:cstheme="minorBidi"/>
          <w:noProof/>
          <w:kern w:val="2"/>
          <w:sz w:val="24"/>
          <w:szCs w:val="24"/>
          <w:lang w:val="en-US"/>
          <w14:ligatures w14:val="standardContextual"/>
        </w:rPr>
        <w:tab/>
      </w:r>
      <w:r>
        <w:rPr>
          <w:noProof/>
        </w:rPr>
        <w:t>System expertise</w:t>
      </w:r>
      <w:r>
        <w:rPr>
          <w:noProof/>
        </w:rPr>
        <w:tab/>
      </w:r>
      <w:r>
        <w:rPr>
          <w:noProof/>
        </w:rPr>
        <w:fldChar w:fldCharType="begin"/>
      </w:r>
      <w:r>
        <w:rPr>
          <w:noProof/>
        </w:rPr>
        <w:instrText xml:space="preserve"> PAGEREF _Toc228801781 \h </w:instrText>
      </w:r>
      <w:r>
        <w:rPr>
          <w:noProof/>
        </w:rPr>
      </w:r>
      <w:r>
        <w:rPr>
          <w:noProof/>
        </w:rPr>
        <w:fldChar w:fldCharType="separate"/>
      </w:r>
      <w:r>
        <w:rPr>
          <w:noProof/>
        </w:rPr>
        <w:t>10</w:t>
      </w:r>
      <w:r>
        <w:rPr>
          <w:noProof/>
        </w:rPr>
        <w:fldChar w:fldCharType="end"/>
      </w:r>
    </w:p>
    <w:p w14:paraId="3DC6152F" w14:textId="45F353EA"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7</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Transfer of risk</w:t>
      </w:r>
      <w:r>
        <w:rPr>
          <w:noProof/>
        </w:rPr>
        <w:tab/>
      </w:r>
      <w:r>
        <w:rPr>
          <w:noProof/>
        </w:rPr>
        <w:fldChar w:fldCharType="begin"/>
      </w:r>
      <w:r>
        <w:rPr>
          <w:noProof/>
        </w:rPr>
        <w:instrText xml:space="preserve"> PAGEREF _Toc228801782 \h </w:instrText>
      </w:r>
      <w:r>
        <w:rPr>
          <w:noProof/>
        </w:rPr>
      </w:r>
      <w:r>
        <w:rPr>
          <w:noProof/>
        </w:rPr>
        <w:fldChar w:fldCharType="separate"/>
      </w:r>
      <w:r>
        <w:rPr>
          <w:noProof/>
        </w:rPr>
        <w:t>11</w:t>
      </w:r>
      <w:r>
        <w:rPr>
          <w:noProof/>
        </w:rPr>
        <w:fldChar w:fldCharType="end"/>
      </w:r>
    </w:p>
    <w:p w14:paraId="73276F6F" w14:textId="13881BD2"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8</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Title to the Scope of Delivery</w:t>
      </w:r>
      <w:r>
        <w:rPr>
          <w:noProof/>
        </w:rPr>
        <w:tab/>
      </w:r>
      <w:r>
        <w:rPr>
          <w:noProof/>
        </w:rPr>
        <w:fldChar w:fldCharType="begin"/>
      </w:r>
      <w:r>
        <w:rPr>
          <w:noProof/>
        </w:rPr>
        <w:instrText xml:space="preserve"> PAGEREF _Toc228801783 \h </w:instrText>
      </w:r>
      <w:r>
        <w:rPr>
          <w:noProof/>
        </w:rPr>
      </w:r>
      <w:r>
        <w:rPr>
          <w:noProof/>
        </w:rPr>
        <w:fldChar w:fldCharType="separate"/>
      </w:r>
      <w:r>
        <w:rPr>
          <w:noProof/>
        </w:rPr>
        <w:t>11</w:t>
      </w:r>
      <w:r>
        <w:rPr>
          <w:noProof/>
        </w:rPr>
        <w:fldChar w:fldCharType="end"/>
      </w:r>
    </w:p>
    <w:p w14:paraId="4AEADA7A" w14:textId="007236B9"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9</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Intellectual property rights</w:t>
      </w:r>
      <w:r>
        <w:rPr>
          <w:noProof/>
        </w:rPr>
        <w:tab/>
      </w:r>
      <w:r>
        <w:rPr>
          <w:noProof/>
        </w:rPr>
        <w:fldChar w:fldCharType="begin"/>
      </w:r>
      <w:r>
        <w:rPr>
          <w:noProof/>
        </w:rPr>
        <w:instrText xml:space="preserve"> PAGEREF _Toc228801784 \h </w:instrText>
      </w:r>
      <w:r>
        <w:rPr>
          <w:noProof/>
        </w:rPr>
      </w:r>
      <w:r>
        <w:rPr>
          <w:noProof/>
        </w:rPr>
        <w:fldChar w:fldCharType="separate"/>
      </w:r>
      <w:r>
        <w:rPr>
          <w:noProof/>
        </w:rPr>
        <w:t>11</w:t>
      </w:r>
      <w:r>
        <w:rPr>
          <w:noProof/>
        </w:rPr>
        <w:fldChar w:fldCharType="end"/>
      </w:r>
    </w:p>
    <w:p w14:paraId="2ECC5C8D" w14:textId="6DC7B47D"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9.1</w:t>
      </w:r>
      <w:r w:rsidRPr="009312AF">
        <w:rPr>
          <w:rFonts w:asciiTheme="minorHAnsi" w:eastAsiaTheme="minorEastAsia" w:hAnsiTheme="minorHAnsi" w:cstheme="minorBidi"/>
          <w:noProof/>
          <w:kern w:val="2"/>
          <w:sz w:val="24"/>
          <w:szCs w:val="24"/>
          <w:lang w:val="en-US"/>
          <w14:ligatures w14:val="standardContextual"/>
        </w:rPr>
        <w:tab/>
      </w:r>
      <w:r>
        <w:rPr>
          <w:noProof/>
        </w:rPr>
        <w:t>The Purchaser’s general right of use</w:t>
      </w:r>
      <w:r>
        <w:rPr>
          <w:noProof/>
        </w:rPr>
        <w:tab/>
      </w:r>
      <w:r>
        <w:rPr>
          <w:noProof/>
        </w:rPr>
        <w:fldChar w:fldCharType="begin"/>
      </w:r>
      <w:r>
        <w:rPr>
          <w:noProof/>
        </w:rPr>
        <w:instrText xml:space="preserve"> PAGEREF _Toc228801785 \h </w:instrText>
      </w:r>
      <w:r>
        <w:rPr>
          <w:noProof/>
        </w:rPr>
      </w:r>
      <w:r>
        <w:rPr>
          <w:noProof/>
        </w:rPr>
        <w:fldChar w:fldCharType="separate"/>
      </w:r>
      <w:r>
        <w:rPr>
          <w:noProof/>
        </w:rPr>
        <w:t>11</w:t>
      </w:r>
      <w:r>
        <w:rPr>
          <w:noProof/>
        </w:rPr>
        <w:fldChar w:fldCharType="end"/>
      </w:r>
    </w:p>
    <w:p w14:paraId="71076C14" w14:textId="151B6A07"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9.2</w:t>
      </w:r>
      <w:r w:rsidRPr="009312AF">
        <w:rPr>
          <w:rFonts w:asciiTheme="minorHAnsi" w:eastAsiaTheme="minorEastAsia" w:hAnsiTheme="minorHAnsi" w:cstheme="minorBidi"/>
          <w:noProof/>
          <w:kern w:val="2"/>
          <w:sz w:val="24"/>
          <w:szCs w:val="24"/>
          <w:lang w:val="en-US"/>
          <w14:ligatures w14:val="standardContextual"/>
        </w:rPr>
        <w:tab/>
      </w:r>
      <w:r>
        <w:rPr>
          <w:noProof/>
        </w:rPr>
        <w:t>Communication of information and documentation to third parties</w:t>
      </w:r>
      <w:r>
        <w:rPr>
          <w:noProof/>
        </w:rPr>
        <w:tab/>
      </w:r>
      <w:r>
        <w:rPr>
          <w:noProof/>
        </w:rPr>
        <w:fldChar w:fldCharType="begin"/>
      </w:r>
      <w:r>
        <w:rPr>
          <w:noProof/>
        </w:rPr>
        <w:instrText xml:space="preserve"> PAGEREF _Toc228801786 \h </w:instrText>
      </w:r>
      <w:r>
        <w:rPr>
          <w:noProof/>
        </w:rPr>
      </w:r>
      <w:r>
        <w:rPr>
          <w:noProof/>
        </w:rPr>
        <w:fldChar w:fldCharType="separate"/>
      </w:r>
      <w:r>
        <w:rPr>
          <w:noProof/>
        </w:rPr>
        <w:t>11</w:t>
      </w:r>
      <w:r>
        <w:rPr>
          <w:noProof/>
        </w:rPr>
        <w:fldChar w:fldCharType="end"/>
      </w:r>
    </w:p>
    <w:p w14:paraId="44CA39D2" w14:textId="635C7D0F"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9.3</w:t>
      </w:r>
      <w:r w:rsidRPr="009312AF">
        <w:rPr>
          <w:rFonts w:asciiTheme="minorHAnsi" w:eastAsiaTheme="minorEastAsia" w:hAnsiTheme="minorHAnsi" w:cstheme="minorBidi"/>
          <w:noProof/>
          <w:kern w:val="2"/>
          <w:sz w:val="24"/>
          <w:szCs w:val="24"/>
          <w:lang w:val="en-US"/>
          <w14:ligatures w14:val="standardContextual"/>
        </w:rPr>
        <w:tab/>
      </w:r>
      <w:r>
        <w:rPr>
          <w:noProof/>
        </w:rPr>
        <w:t>The Contractor’s responsibility for third party rights</w:t>
      </w:r>
      <w:r>
        <w:rPr>
          <w:noProof/>
        </w:rPr>
        <w:tab/>
      </w:r>
      <w:r>
        <w:rPr>
          <w:noProof/>
        </w:rPr>
        <w:fldChar w:fldCharType="begin"/>
      </w:r>
      <w:r>
        <w:rPr>
          <w:noProof/>
        </w:rPr>
        <w:instrText xml:space="preserve"> PAGEREF _Toc228801787 \h </w:instrText>
      </w:r>
      <w:r>
        <w:rPr>
          <w:noProof/>
        </w:rPr>
      </w:r>
      <w:r>
        <w:rPr>
          <w:noProof/>
        </w:rPr>
        <w:fldChar w:fldCharType="separate"/>
      </w:r>
      <w:r>
        <w:rPr>
          <w:noProof/>
        </w:rPr>
        <w:t>12</w:t>
      </w:r>
      <w:r>
        <w:rPr>
          <w:noProof/>
        </w:rPr>
        <w:fldChar w:fldCharType="end"/>
      </w:r>
    </w:p>
    <w:p w14:paraId="1D18FF30" w14:textId="3EA0E67E"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9.4</w:t>
      </w:r>
      <w:r w:rsidRPr="009312AF">
        <w:rPr>
          <w:rFonts w:asciiTheme="minorHAnsi" w:eastAsiaTheme="minorEastAsia" w:hAnsiTheme="minorHAnsi" w:cstheme="minorBidi"/>
          <w:noProof/>
          <w:kern w:val="2"/>
          <w:sz w:val="24"/>
          <w:szCs w:val="24"/>
          <w:lang w:val="en-US"/>
          <w14:ligatures w14:val="standardContextual"/>
        </w:rPr>
        <w:tab/>
      </w:r>
      <w:r>
        <w:rPr>
          <w:noProof/>
        </w:rPr>
        <w:t>Third-party claims</w:t>
      </w:r>
      <w:r>
        <w:rPr>
          <w:noProof/>
        </w:rPr>
        <w:tab/>
      </w:r>
      <w:r>
        <w:rPr>
          <w:noProof/>
        </w:rPr>
        <w:fldChar w:fldCharType="begin"/>
      </w:r>
      <w:r>
        <w:rPr>
          <w:noProof/>
        </w:rPr>
        <w:instrText xml:space="preserve"> PAGEREF _Toc228801788 \h </w:instrText>
      </w:r>
      <w:r>
        <w:rPr>
          <w:noProof/>
        </w:rPr>
      </w:r>
      <w:r>
        <w:rPr>
          <w:noProof/>
        </w:rPr>
        <w:fldChar w:fldCharType="separate"/>
      </w:r>
      <w:r>
        <w:rPr>
          <w:noProof/>
        </w:rPr>
        <w:t>12</w:t>
      </w:r>
      <w:r>
        <w:rPr>
          <w:noProof/>
        </w:rPr>
        <w:fldChar w:fldCharType="end"/>
      </w:r>
    </w:p>
    <w:p w14:paraId="63029C5E" w14:textId="39B872EB"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10</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Subcontractors</w:t>
      </w:r>
      <w:r>
        <w:rPr>
          <w:noProof/>
        </w:rPr>
        <w:tab/>
      </w:r>
      <w:r>
        <w:rPr>
          <w:noProof/>
        </w:rPr>
        <w:fldChar w:fldCharType="begin"/>
      </w:r>
      <w:r>
        <w:rPr>
          <w:noProof/>
        </w:rPr>
        <w:instrText xml:space="preserve"> PAGEREF _Toc228801789 \h </w:instrText>
      </w:r>
      <w:r>
        <w:rPr>
          <w:noProof/>
        </w:rPr>
      </w:r>
      <w:r>
        <w:rPr>
          <w:noProof/>
        </w:rPr>
        <w:fldChar w:fldCharType="separate"/>
      </w:r>
      <w:r>
        <w:rPr>
          <w:noProof/>
        </w:rPr>
        <w:t>12</w:t>
      </w:r>
      <w:r>
        <w:rPr>
          <w:noProof/>
        </w:rPr>
        <w:fldChar w:fldCharType="end"/>
      </w:r>
    </w:p>
    <w:p w14:paraId="7635AA5F" w14:textId="27C7F26A"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11</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Changes to the CLS Agreement</w:t>
      </w:r>
      <w:r>
        <w:rPr>
          <w:noProof/>
        </w:rPr>
        <w:tab/>
      </w:r>
      <w:r>
        <w:rPr>
          <w:noProof/>
        </w:rPr>
        <w:fldChar w:fldCharType="begin"/>
      </w:r>
      <w:r>
        <w:rPr>
          <w:noProof/>
        </w:rPr>
        <w:instrText xml:space="preserve"> PAGEREF _Toc228801790 \h </w:instrText>
      </w:r>
      <w:r>
        <w:rPr>
          <w:noProof/>
        </w:rPr>
      </w:r>
      <w:r>
        <w:rPr>
          <w:noProof/>
        </w:rPr>
        <w:fldChar w:fldCharType="separate"/>
      </w:r>
      <w:r>
        <w:rPr>
          <w:noProof/>
        </w:rPr>
        <w:t>13</w:t>
      </w:r>
      <w:r>
        <w:rPr>
          <w:noProof/>
        </w:rPr>
        <w:fldChar w:fldCharType="end"/>
      </w:r>
    </w:p>
    <w:p w14:paraId="03D5F1C1" w14:textId="1E4D8AB3"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11.1</w:t>
      </w:r>
      <w:r w:rsidRPr="009312AF">
        <w:rPr>
          <w:rFonts w:asciiTheme="minorHAnsi" w:eastAsiaTheme="minorEastAsia" w:hAnsiTheme="minorHAnsi" w:cstheme="minorBidi"/>
          <w:noProof/>
          <w:kern w:val="2"/>
          <w:sz w:val="24"/>
          <w:szCs w:val="24"/>
          <w:lang w:val="en-US"/>
          <w14:ligatures w14:val="standardContextual"/>
        </w:rPr>
        <w:tab/>
      </w:r>
      <w:r>
        <w:rPr>
          <w:noProof/>
        </w:rPr>
        <w:t>General information</w:t>
      </w:r>
      <w:r>
        <w:rPr>
          <w:noProof/>
        </w:rPr>
        <w:tab/>
      </w:r>
      <w:r>
        <w:rPr>
          <w:noProof/>
        </w:rPr>
        <w:fldChar w:fldCharType="begin"/>
      </w:r>
      <w:r>
        <w:rPr>
          <w:noProof/>
        </w:rPr>
        <w:instrText xml:space="preserve"> PAGEREF _Toc228801791 \h </w:instrText>
      </w:r>
      <w:r>
        <w:rPr>
          <w:noProof/>
        </w:rPr>
      </w:r>
      <w:r>
        <w:rPr>
          <w:noProof/>
        </w:rPr>
        <w:fldChar w:fldCharType="separate"/>
      </w:r>
      <w:r>
        <w:rPr>
          <w:noProof/>
        </w:rPr>
        <w:t>13</w:t>
      </w:r>
      <w:r>
        <w:rPr>
          <w:noProof/>
        </w:rPr>
        <w:fldChar w:fldCharType="end"/>
      </w:r>
    </w:p>
    <w:p w14:paraId="41A83AAD" w14:textId="5725E2E5"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11.2</w:t>
      </w:r>
      <w:r w:rsidRPr="009312AF">
        <w:rPr>
          <w:rFonts w:asciiTheme="minorHAnsi" w:eastAsiaTheme="minorEastAsia" w:hAnsiTheme="minorHAnsi" w:cstheme="minorBidi"/>
          <w:noProof/>
          <w:kern w:val="2"/>
          <w:sz w:val="24"/>
          <w:szCs w:val="24"/>
          <w:lang w:val="en-US"/>
          <w14:ligatures w14:val="standardContextual"/>
        </w:rPr>
        <w:tab/>
      </w:r>
      <w:r>
        <w:rPr>
          <w:noProof/>
        </w:rPr>
        <w:t>Changing the CLS Agreement using a Change Order</w:t>
      </w:r>
      <w:r>
        <w:rPr>
          <w:noProof/>
        </w:rPr>
        <w:tab/>
      </w:r>
      <w:r>
        <w:rPr>
          <w:noProof/>
        </w:rPr>
        <w:fldChar w:fldCharType="begin"/>
      </w:r>
      <w:r>
        <w:rPr>
          <w:noProof/>
        </w:rPr>
        <w:instrText xml:space="preserve"> PAGEREF _Toc228801792 \h </w:instrText>
      </w:r>
      <w:r>
        <w:rPr>
          <w:noProof/>
        </w:rPr>
      </w:r>
      <w:r>
        <w:rPr>
          <w:noProof/>
        </w:rPr>
        <w:fldChar w:fldCharType="separate"/>
      </w:r>
      <w:r>
        <w:rPr>
          <w:noProof/>
        </w:rPr>
        <w:t>13</w:t>
      </w:r>
      <w:r>
        <w:rPr>
          <w:noProof/>
        </w:rPr>
        <w:fldChar w:fldCharType="end"/>
      </w:r>
    </w:p>
    <w:p w14:paraId="6DDFD636" w14:textId="0002805F"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lastRenderedPageBreak/>
        <w:t>12</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Right to demand access to information and inspections</w:t>
      </w:r>
      <w:r>
        <w:rPr>
          <w:noProof/>
        </w:rPr>
        <w:tab/>
      </w:r>
      <w:r>
        <w:rPr>
          <w:noProof/>
        </w:rPr>
        <w:fldChar w:fldCharType="begin"/>
      </w:r>
      <w:r>
        <w:rPr>
          <w:noProof/>
        </w:rPr>
        <w:instrText xml:space="preserve"> PAGEREF _Toc228801793 \h </w:instrText>
      </w:r>
      <w:r>
        <w:rPr>
          <w:noProof/>
        </w:rPr>
      </w:r>
      <w:r>
        <w:rPr>
          <w:noProof/>
        </w:rPr>
        <w:fldChar w:fldCharType="separate"/>
      </w:r>
      <w:r>
        <w:rPr>
          <w:noProof/>
        </w:rPr>
        <w:t>14</w:t>
      </w:r>
      <w:r>
        <w:rPr>
          <w:noProof/>
        </w:rPr>
        <w:fldChar w:fldCharType="end"/>
      </w:r>
    </w:p>
    <w:p w14:paraId="3F29CDE1" w14:textId="500E3603"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13</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Cost control</w:t>
      </w:r>
      <w:r>
        <w:rPr>
          <w:noProof/>
        </w:rPr>
        <w:tab/>
      </w:r>
      <w:r>
        <w:rPr>
          <w:noProof/>
        </w:rPr>
        <w:fldChar w:fldCharType="begin"/>
      </w:r>
      <w:r>
        <w:rPr>
          <w:noProof/>
        </w:rPr>
        <w:instrText xml:space="preserve"> PAGEREF _Toc228801794 \h </w:instrText>
      </w:r>
      <w:r>
        <w:rPr>
          <w:noProof/>
        </w:rPr>
      </w:r>
      <w:r>
        <w:rPr>
          <w:noProof/>
        </w:rPr>
        <w:fldChar w:fldCharType="separate"/>
      </w:r>
      <w:r>
        <w:rPr>
          <w:noProof/>
        </w:rPr>
        <w:t>14</w:t>
      </w:r>
      <w:r>
        <w:rPr>
          <w:noProof/>
        </w:rPr>
        <w:fldChar w:fldCharType="end"/>
      </w:r>
    </w:p>
    <w:p w14:paraId="41CBF8BF" w14:textId="0AFD4204"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14</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Quality assurance and configuration management</w:t>
      </w:r>
      <w:r>
        <w:rPr>
          <w:noProof/>
        </w:rPr>
        <w:tab/>
      </w:r>
      <w:r>
        <w:rPr>
          <w:noProof/>
        </w:rPr>
        <w:fldChar w:fldCharType="begin"/>
      </w:r>
      <w:r>
        <w:rPr>
          <w:noProof/>
        </w:rPr>
        <w:instrText xml:space="preserve"> PAGEREF _Toc228801795 \h </w:instrText>
      </w:r>
      <w:r>
        <w:rPr>
          <w:noProof/>
        </w:rPr>
      </w:r>
      <w:r>
        <w:rPr>
          <w:noProof/>
        </w:rPr>
        <w:fldChar w:fldCharType="separate"/>
      </w:r>
      <w:r>
        <w:rPr>
          <w:noProof/>
        </w:rPr>
        <w:t>14</w:t>
      </w:r>
      <w:r>
        <w:rPr>
          <w:noProof/>
        </w:rPr>
        <w:fldChar w:fldCharType="end"/>
      </w:r>
    </w:p>
    <w:p w14:paraId="49128037" w14:textId="42165C2A"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14.1</w:t>
      </w:r>
      <w:r w:rsidRPr="009312AF">
        <w:rPr>
          <w:rFonts w:asciiTheme="minorHAnsi" w:eastAsiaTheme="minorEastAsia" w:hAnsiTheme="minorHAnsi" w:cstheme="minorBidi"/>
          <w:noProof/>
          <w:kern w:val="2"/>
          <w:sz w:val="24"/>
          <w:szCs w:val="24"/>
          <w:lang w:val="en-US"/>
          <w14:ligatures w14:val="standardContextual"/>
        </w:rPr>
        <w:tab/>
      </w:r>
      <w:r>
        <w:rPr>
          <w:noProof/>
        </w:rPr>
        <w:t>Quality assurance</w:t>
      </w:r>
      <w:r>
        <w:rPr>
          <w:noProof/>
        </w:rPr>
        <w:tab/>
      </w:r>
      <w:r>
        <w:rPr>
          <w:noProof/>
        </w:rPr>
        <w:fldChar w:fldCharType="begin"/>
      </w:r>
      <w:r>
        <w:rPr>
          <w:noProof/>
        </w:rPr>
        <w:instrText xml:space="preserve"> PAGEREF _Toc228801796 \h </w:instrText>
      </w:r>
      <w:r>
        <w:rPr>
          <w:noProof/>
        </w:rPr>
      </w:r>
      <w:r>
        <w:rPr>
          <w:noProof/>
        </w:rPr>
        <w:fldChar w:fldCharType="separate"/>
      </w:r>
      <w:r>
        <w:rPr>
          <w:noProof/>
        </w:rPr>
        <w:t>14</w:t>
      </w:r>
      <w:r>
        <w:rPr>
          <w:noProof/>
        </w:rPr>
        <w:fldChar w:fldCharType="end"/>
      </w:r>
    </w:p>
    <w:p w14:paraId="65CDAD19" w14:textId="54366425"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14.2</w:t>
      </w:r>
      <w:r w:rsidRPr="009312AF">
        <w:rPr>
          <w:rFonts w:asciiTheme="minorHAnsi" w:eastAsiaTheme="minorEastAsia" w:hAnsiTheme="minorHAnsi" w:cstheme="minorBidi"/>
          <w:noProof/>
          <w:kern w:val="2"/>
          <w:sz w:val="24"/>
          <w:szCs w:val="24"/>
          <w:lang w:val="en-US"/>
          <w14:ligatures w14:val="standardContextual"/>
        </w:rPr>
        <w:tab/>
      </w:r>
      <w:r>
        <w:rPr>
          <w:noProof/>
        </w:rPr>
        <w:t>Procedure for handling deviations</w:t>
      </w:r>
      <w:r>
        <w:rPr>
          <w:noProof/>
        </w:rPr>
        <w:tab/>
      </w:r>
      <w:r>
        <w:rPr>
          <w:noProof/>
        </w:rPr>
        <w:fldChar w:fldCharType="begin"/>
      </w:r>
      <w:r>
        <w:rPr>
          <w:noProof/>
        </w:rPr>
        <w:instrText xml:space="preserve"> PAGEREF _Toc228801797 \h </w:instrText>
      </w:r>
      <w:r>
        <w:rPr>
          <w:noProof/>
        </w:rPr>
      </w:r>
      <w:r>
        <w:rPr>
          <w:noProof/>
        </w:rPr>
        <w:fldChar w:fldCharType="separate"/>
      </w:r>
      <w:r>
        <w:rPr>
          <w:noProof/>
        </w:rPr>
        <w:t>14</w:t>
      </w:r>
      <w:r>
        <w:rPr>
          <w:noProof/>
        </w:rPr>
        <w:fldChar w:fldCharType="end"/>
      </w:r>
    </w:p>
    <w:p w14:paraId="1E76803C" w14:textId="126EA13D"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15</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Confidentiality and classified information</w:t>
      </w:r>
      <w:r>
        <w:rPr>
          <w:noProof/>
        </w:rPr>
        <w:tab/>
      </w:r>
      <w:r>
        <w:rPr>
          <w:noProof/>
        </w:rPr>
        <w:fldChar w:fldCharType="begin"/>
      </w:r>
      <w:r>
        <w:rPr>
          <w:noProof/>
        </w:rPr>
        <w:instrText xml:space="preserve"> PAGEREF _Toc228801798 \h </w:instrText>
      </w:r>
      <w:r>
        <w:rPr>
          <w:noProof/>
        </w:rPr>
      </w:r>
      <w:r>
        <w:rPr>
          <w:noProof/>
        </w:rPr>
        <w:fldChar w:fldCharType="separate"/>
      </w:r>
      <w:r>
        <w:rPr>
          <w:noProof/>
        </w:rPr>
        <w:t>15</w:t>
      </w:r>
      <w:r>
        <w:rPr>
          <w:noProof/>
        </w:rPr>
        <w:fldChar w:fldCharType="end"/>
      </w:r>
    </w:p>
    <w:p w14:paraId="432243B5" w14:textId="7758649F"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15.1</w:t>
      </w:r>
      <w:r w:rsidRPr="009312AF">
        <w:rPr>
          <w:rFonts w:asciiTheme="minorHAnsi" w:eastAsiaTheme="minorEastAsia" w:hAnsiTheme="minorHAnsi" w:cstheme="minorBidi"/>
          <w:noProof/>
          <w:kern w:val="2"/>
          <w:sz w:val="24"/>
          <w:szCs w:val="24"/>
          <w:lang w:val="en-US"/>
          <w14:ligatures w14:val="standardContextual"/>
        </w:rPr>
        <w:tab/>
      </w:r>
      <w:r>
        <w:rPr>
          <w:noProof/>
        </w:rPr>
        <w:t>Confidentiality</w:t>
      </w:r>
      <w:r>
        <w:rPr>
          <w:noProof/>
        </w:rPr>
        <w:tab/>
      </w:r>
      <w:r>
        <w:rPr>
          <w:noProof/>
        </w:rPr>
        <w:fldChar w:fldCharType="begin"/>
      </w:r>
      <w:r>
        <w:rPr>
          <w:noProof/>
        </w:rPr>
        <w:instrText xml:space="preserve"> PAGEREF _Toc228801799 \h </w:instrText>
      </w:r>
      <w:r>
        <w:rPr>
          <w:noProof/>
        </w:rPr>
      </w:r>
      <w:r>
        <w:rPr>
          <w:noProof/>
        </w:rPr>
        <w:fldChar w:fldCharType="separate"/>
      </w:r>
      <w:r>
        <w:rPr>
          <w:noProof/>
        </w:rPr>
        <w:t>15</w:t>
      </w:r>
      <w:r>
        <w:rPr>
          <w:noProof/>
        </w:rPr>
        <w:fldChar w:fldCharType="end"/>
      </w:r>
    </w:p>
    <w:p w14:paraId="148C3C4A" w14:textId="00448A4F"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15.2</w:t>
      </w:r>
      <w:r w:rsidRPr="009312AF">
        <w:rPr>
          <w:rFonts w:asciiTheme="minorHAnsi" w:eastAsiaTheme="minorEastAsia" w:hAnsiTheme="minorHAnsi" w:cstheme="minorBidi"/>
          <w:noProof/>
          <w:kern w:val="2"/>
          <w:sz w:val="24"/>
          <w:szCs w:val="24"/>
          <w:lang w:val="en-US"/>
          <w14:ligatures w14:val="standardContextual"/>
        </w:rPr>
        <w:tab/>
      </w:r>
      <w:r>
        <w:rPr>
          <w:noProof/>
        </w:rPr>
        <w:t>Classified information</w:t>
      </w:r>
      <w:r>
        <w:rPr>
          <w:noProof/>
        </w:rPr>
        <w:tab/>
      </w:r>
      <w:r>
        <w:rPr>
          <w:noProof/>
        </w:rPr>
        <w:fldChar w:fldCharType="begin"/>
      </w:r>
      <w:r>
        <w:rPr>
          <w:noProof/>
        </w:rPr>
        <w:instrText xml:space="preserve"> PAGEREF _Toc228801800 \h </w:instrText>
      </w:r>
      <w:r>
        <w:rPr>
          <w:noProof/>
        </w:rPr>
      </w:r>
      <w:r>
        <w:rPr>
          <w:noProof/>
        </w:rPr>
        <w:fldChar w:fldCharType="separate"/>
      </w:r>
      <w:r>
        <w:rPr>
          <w:noProof/>
        </w:rPr>
        <w:t>16</w:t>
      </w:r>
      <w:r>
        <w:rPr>
          <w:noProof/>
        </w:rPr>
        <w:fldChar w:fldCharType="end"/>
      </w:r>
    </w:p>
    <w:p w14:paraId="62F1ABF0" w14:textId="5F1795E8"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16</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Warranty</w:t>
      </w:r>
      <w:r>
        <w:rPr>
          <w:noProof/>
        </w:rPr>
        <w:tab/>
      </w:r>
      <w:r>
        <w:rPr>
          <w:noProof/>
        </w:rPr>
        <w:fldChar w:fldCharType="begin"/>
      </w:r>
      <w:r>
        <w:rPr>
          <w:noProof/>
        </w:rPr>
        <w:instrText xml:space="preserve"> PAGEREF _Toc228801801 \h </w:instrText>
      </w:r>
      <w:r>
        <w:rPr>
          <w:noProof/>
        </w:rPr>
      </w:r>
      <w:r>
        <w:rPr>
          <w:noProof/>
        </w:rPr>
        <w:fldChar w:fldCharType="separate"/>
      </w:r>
      <w:r>
        <w:rPr>
          <w:noProof/>
        </w:rPr>
        <w:t>16</w:t>
      </w:r>
      <w:r>
        <w:rPr>
          <w:noProof/>
        </w:rPr>
        <w:fldChar w:fldCharType="end"/>
      </w:r>
    </w:p>
    <w:p w14:paraId="6C5DF3D8" w14:textId="4A4E3A52"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16.1</w:t>
      </w:r>
      <w:r w:rsidRPr="009312AF">
        <w:rPr>
          <w:rFonts w:asciiTheme="minorHAnsi" w:eastAsiaTheme="minorEastAsia" w:hAnsiTheme="minorHAnsi" w:cstheme="minorBidi"/>
          <w:noProof/>
          <w:kern w:val="2"/>
          <w:sz w:val="24"/>
          <w:szCs w:val="24"/>
          <w:lang w:val="en-US"/>
          <w14:ligatures w14:val="standardContextual"/>
        </w:rPr>
        <w:tab/>
      </w:r>
      <w:r>
        <w:rPr>
          <w:noProof/>
        </w:rPr>
        <w:t>Scope of the warranty</w:t>
      </w:r>
      <w:r>
        <w:rPr>
          <w:noProof/>
        </w:rPr>
        <w:tab/>
      </w:r>
      <w:r>
        <w:rPr>
          <w:noProof/>
        </w:rPr>
        <w:fldChar w:fldCharType="begin"/>
      </w:r>
      <w:r>
        <w:rPr>
          <w:noProof/>
        </w:rPr>
        <w:instrText xml:space="preserve"> PAGEREF _Toc228801802 \h </w:instrText>
      </w:r>
      <w:r>
        <w:rPr>
          <w:noProof/>
        </w:rPr>
      </w:r>
      <w:r>
        <w:rPr>
          <w:noProof/>
        </w:rPr>
        <w:fldChar w:fldCharType="separate"/>
      </w:r>
      <w:r>
        <w:rPr>
          <w:noProof/>
        </w:rPr>
        <w:t>16</w:t>
      </w:r>
      <w:r>
        <w:rPr>
          <w:noProof/>
        </w:rPr>
        <w:fldChar w:fldCharType="end"/>
      </w:r>
    </w:p>
    <w:p w14:paraId="6B60A79E" w14:textId="0E7F3E9A"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16.2</w:t>
      </w:r>
      <w:r w:rsidRPr="009312AF">
        <w:rPr>
          <w:rFonts w:asciiTheme="minorHAnsi" w:eastAsiaTheme="minorEastAsia" w:hAnsiTheme="minorHAnsi" w:cstheme="minorBidi"/>
          <w:noProof/>
          <w:kern w:val="2"/>
          <w:sz w:val="24"/>
          <w:szCs w:val="24"/>
          <w:lang w:val="en-US"/>
          <w14:ligatures w14:val="standardContextual"/>
        </w:rPr>
        <w:tab/>
      </w:r>
      <w:r>
        <w:rPr>
          <w:noProof/>
        </w:rPr>
        <w:t>Warranty period</w:t>
      </w:r>
      <w:r>
        <w:rPr>
          <w:noProof/>
        </w:rPr>
        <w:tab/>
      </w:r>
      <w:r>
        <w:rPr>
          <w:noProof/>
        </w:rPr>
        <w:fldChar w:fldCharType="begin"/>
      </w:r>
      <w:r>
        <w:rPr>
          <w:noProof/>
        </w:rPr>
        <w:instrText xml:space="preserve"> PAGEREF _Toc228801803 \h </w:instrText>
      </w:r>
      <w:r>
        <w:rPr>
          <w:noProof/>
        </w:rPr>
      </w:r>
      <w:r>
        <w:rPr>
          <w:noProof/>
        </w:rPr>
        <w:fldChar w:fldCharType="separate"/>
      </w:r>
      <w:r>
        <w:rPr>
          <w:noProof/>
        </w:rPr>
        <w:t>16</w:t>
      </w:r>
      <w:r>
        <w:rPr>
          <w:noProof/>
        </w:rPr>
        <w:fldChar w:fldCharType="end"/>
      </w:r>
    </w:p>
    <w:p w14:paraId="760B45DE" w14:textId="5ACCDFFC"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16.3</w:t>
      </w:r>
      <w:r w:rsidRPr="009312AF">
        <w:rPr>
          <w:rFonts w:asciiTheme="minorHAnsi" w:eastAsiaTheme="minorEastAsia" w:hAnsiTheme="minorHAnsi" w:cstheme="minorBidi"/>
          <w:noProof/>
          <w:kern w:val="2"/>
          <w:sz w:val="24"/>
          <w:szCs w:val="24"/>
          <w:lang w:val="en-US"/>
          <w14:ligatures w14:val="standardContextual"/>
        </w:rPr>
        <w:tab/>
      </w:r>
      <w:r>
        <w:rPr>
          <w:noProof/>
        </w:rPr>
        <w:t>Rectification</w:t>
      </w:r>
      <w:r>
        <w:rPr>
          <w:noProof/>
        </w:rPr>
        <w:tab/>
      </w:r>
      <w:r>
        <w:rPr>
          <w:noProof/>
        </w:rPr>
        <w:fldChar w:fldCharType="begin"/>
      </w:r>
      <w:r>
        <w:rPr>
          <w:noProof/>
        </w:rPr>
        <w:instrText xml:space="preserve"> PAGEREF _Toc228801804 \h </w:instrText>
      </w:r>
      <w:r>
        <w:rPr>
          <w:noProof/>
        </w:rPr>
      </w:r>
      <w:r>
        <w:rPr>
          <w:noProof/>
        </w:rPr>
        <w:fldChar w:fldCharType="separate"/>
      </w:r>
      <w:r>
        <w:rPr>
          <w:noProof/>
        </w:rPr>
        <w:t>16</w:t>
      </w:r>
      <w:r>
        <w:rPr>
          <w:noProof/>
        </w:rPr>
        <w:fldChar w:fldCharType="end"/>
      </w:r>
    </w:p>
    <w:p w14:paraId="29843E06" w14:textId="6C81652D"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sidRPr="00C5129C">
        <w:rPr>
          <w:rFonts w:ascii="Cambria" w:hAnsi="Cambria"/>
          <w:noProof/>
        </w:rPr>
        <w:t>16.4</w:t>
      </w:r>
      <w:r w:rsidRPr="009312AF">
        <w:rPr>
          <w:rFonts w:asciiTheme="minorHAnsi" w:eastAsiaTheme="minorEastAsia" w:hAnsiTheme="minorHAnsi" w:cstheme="minorBidi"/>
          <w:noProof/>
          <w:kern w:val="2"/>
          <w:sz w:val="24"/>
          <w:szCs w:val="24"/>
          <w:lang w:val="en-US"/>
          <w14:ligatures w14:val="standardContextual"/>
        </w:rPr>
        <w:tab/>
      </w:r>
      <w:r w:rsidRPr="00C5129C">
        <w:rPr>
          <w:rFonts w:ascii="Cambria" w:hAnsi="Cambria"/>
          <w:noProof/>
        </w:rPr>
        <w:t>Systemic Defect</w:t>
      </w:r>
      <w:r>
        <w:rPr>
          <w:noProof/>
        </w:rPr>
        <w:tab/>
      </w:r>
      <w:r>
        <w:rPr>
          <w:noProof/>
        </w:rPr>
        <w:fldChar w:fldCharType="begin"/>
      </w:r>
      <w:r>
        <w:rPr>
          <w:noProof/>
        </w:rPr>
        <w:instrText xml:space="preserve"> PAGEREF _Toc228801805 \h </w:instrText>
      </w:r>
      <w:r>
        <w:rPr>
          <w:noProof/>
        </w:rPr>
      </w:r>
      <w:r>
        <w:rPr>
          <w:noProof/>
        </w:rPr>
        <w:fldChar w:fldCharType="separate"/>
      </w:r>
      <w:r>
        <w:rPr>
          <w:noProof/>
        </w:rPr>
        <w:t>17</w:t>
      </w:r>
      <w:r>
        <w:rPr>
          <w:noProof/>
        </w:rPr>
        <w:fldChar w:fldCharType="end"/>
      </w:r>
    </w:p>
    <w:p w14:paraId="514C4711" w14:textId="735DB4EC"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17</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Breach of contract on the part of the Contractor</w:t>
      </w:r>
      <w:r>
        <w:rPr>
          <w:noProof/>
        </w:rPr>
        <w:tab/>
      </w:r>
      <w:r>
        <w:rPr>
          <w:noProof/>
        </w:rPr>
        <w:fldChar w:fldCharType="begin"/>
      </w:r>
      <w:r>
        <w:rPr>
          <w:noProof/>
        </w:rPr>
        <w:instrText xml:space="preserve"> PAGEREF _Toc228801806 \h </w:instrText>
      </w:r>
      <w:r>
        <w:rPr>
          <w:noProof/>
        </w:rPr>
      </w:r>
      <w:r>
        <w:rPr>
          <w:noProof/>
        </w:rPr>
        <w:fldChar w:fldCharType="separate"/>
      </w:r>
      <w:r>
        <w:rPr>
          <w:noProof/>
        </w:rPr>
        <w:t>17</w:t>
      </w:r>
      <w:r>
        <w:rPr>
          <w:noProof/>
        </w:rPr>
        <w:fldChar w:fldCharType="end"/>
      </w:r>
    </w:p>
    <w:p w14:paraId="764F3DAD" w14:textId="373ACF0B"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17.1</w:t>
      </w:r>
      <w:r w:rsidRPr="009312AF">
        <w:rPr>
          <w:rFonts w:asciiTheme="minorHAnsi" w:eastAsiaTheme="minorEastAsia" w:hAnsiTheme="minorHAnsi" w:cstheme="minorBidi"/>
          <w:noProof/>
          <w:kern w:val="2"/>
          <w:sz w:val="24"/>
          <w:szCs w:val="24"/>
          <w:lang w:val="en-US"/>
          <w14:ligatures w14:val="standardContextual"/>
        </w:rPr>
        <w:tab/>
      </w:r>
      <w:r>
        <w:rPr>
          <w:noProof/>
        </w:rPr>
        <w:t>Breach of contract</w:t>
      </w:r>
      <w:r>
        <w:rPr>
          <w:noProof/>
        </w:rPr>
        <w:tab/>
      </w:r>
      <w:r>
        <w:rPr>
          <w:noProof/>
        </w:rPr>
        <w:fldChar w:fldCharType="begin"/>
      </w:r>
      <w:r>
        <w:rPr>
          <w:noProof/>
        </w:rPr>
        <w:instrText xml:space="preserve"> PAGEREF _Toc228801807 \h </w:instrText>
      </w:r>
      <w:r>
        <w:rPr>
          <w:noProof/>
        </w:rPr>
      </w:r>
      <w:r>
        <w:rPr>
          <w:noProof/>
        </w:rPr>
        <w:fldChar w:fldCharType="separate"/>
      </w:r>
      <w:r>
        <w:rPr>
          <w:noProof/>
        </w:rPr>
        <w:t>17</w:t>
      </w:r>
      <w:r>
        <w:rPr>
          <w:noProof/>
        </w:rPr>
        <w:fldChar w:fldCharType="end"/>
      </w:r>
    </w:p>
    <w:p w14:paraId="58FE0245" w14:textId="4D1726C3"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17.2</w:t>
      </w:r>
      <w:r w:rsidRPr="009312AF">
        <w:rPr>
          <w:rFonts w:asciiTheme="minorHAnsi" w:eastAsiaTheme="minorEastAsia" w:hAnsiTheme="minorHAnsi" w:cstheme="minorBidi"/>
          <w:noProof/>
          <w:kern w:val="2"/>
          <w:sz w:val="24"/>
          <w:szCs w:val="24"/>
          <w:lang w:val="en-US"/>
          <w14:ligatures w14:val="standardContextual"/>
        </w:rPr>
        <w:tab/>
      </w:r>
      <w:r>
        <w:rPr>
          <w:noProof/>
        </w:rPr>
        <w:t>Duty to provide information in the event of delays</w:t>
      </w:r>
      <w:r>
        <w:rPr>
          <w:noProof/>
        </w:rPr>
        <w:tab/>
      </w:r>
      <w:r>
        <w:rPr>
          <w:noProof/>
        </w:rPr>
        <w:fldChar w:fldCharType="begin"/>
      </w:r>
      <w:r>
        <w:rPr>
          <w:noProof/>
        </w:rPr>
        <w:instrText xml:space="preserve"> PAGEREF _Toc228801808 \h </w:instrText>
      </w:r>
      <w:r>
        <w:rPr>
          <w:noProof/>
        </w:rPr>
      </w:r>
      <w:r>
        <w:rPr>
          <w:noProof/>
        </w:rPr>
        <w:fldChar w:fldCharType="separate"/>
      </w:r>
      <w:r>
        <w:rPr>
          <w:noProof/>
        </w:rPr>
        <w:t>17</w:t>
      </w:r>
      <w:r>
        <w:rPr>
          <w:noProof/>
        </w:rPr>
        <w:fldChar w:fldCharType="end"/>
      </w:r>
    </w:p>
    <w:p w14:paraId="23A9E49D" w14:textId="3095820A"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17.3</w:t>
      </w:r>
      <w:r w:rsidRPr="009312AF">
        <w:rPr>
          <w:rFonts w:asciiTheme="minorHAnsi" w:eastAsiaTheme="minorEastAsia" w:hAnsiTheme="minorHAnsi" w:cstheme="minorBidi"/>
          <w:noProof/>
          <w:kern w:val="2"/>
          <w:sz w:val="24"/>
          <w:szCs w:val="24"/>
          <w:lang w:val="en-US"/>
          <w14:ligatures w14:val="standardContextual"/>
        </w:rPr>
        <w:tab/>
      </w:r>
      <w:r>
        <w:rPr>
          <w:noProof/>
        </w:rPr>
        <w:t>Purchaser’s sanctions in the event of breach of contract</w:t>
      </w:r>
      <w:r>
        <w:rPr>
          <w:noProof/>
        </w:rPr>
        <w:tab/>
      </w:r>
      <w:r>
        <w:rPr>
          <w:noProof/>
        </w:rPr>
        <w:fldChar w:fldCharType="begin"/>
      </w:r>
      <w:r>
        <w:rPr>
          <w:noProof/>
        </w:rPr>
        <w:instrText xml:space="preserve"> PAGEREF _Toc228801809 \h </w:instrText>
      </w:r>
      <w:r>
        <w:rPr>
          <w:noProof/>
        </w:rPr>
      </w:r>
      <w:r>
        <w:rPr>
          <w:noProof/>
        </w:rPr>
        <w:fldChar w:fldCharType="separate"/>
      </w:r>
      <w:r>
        <w:rPr>
          <w:noProof/>
        </w:rPr>
        <w:t>17</w:t>
      </w:r>
      <w:r>
        <w:rPr>
          <w:noProof/>
        </w:rPr>
        <w:fldChar w:fldCharType="end"/>
      </w:r>
    </w:p>
    <w:p w14:paraId="47B422D1" w14:textId="12C07376"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17.4</w:t>
      </w:r>
      <w:r w:rsidRPr="009312AF">
        <w:rPr>
          <w:rFonts w:asciiTheme="minorHAnsi" w:eastAsiaTheme="minorEastAsia" w:hAnsiTheme="minorHAnsi" w:cstheme="minorBidi"/>
          <w:noProof/>
          <w:kern w:val="2"/>
          <w:sz w:val="24"/>
          <w:szCs w:val="24"/>
          <w:lang w:val="en-US"/>
          <w14:ligatures w14:val="standardContextual"/>
        </w:rPr>
        <w:tab/>
      </w:r>
      <w:r>
        <w:rPr>
          <w:noProof/>
        </w:rPr>
        <w:t>Anticipatory breach of contract</w:t>
      </w:r>
      <w:r>
        <w:rPr>
          <w:noProof/>
        </w:rPr>
        <w:tab/>
      </w:r>
      <w:r>
        <w:rPr>
          <w:noProof/>
        </w:rPr>
        <w:fldChar w:fldCharType="begin"/>
      </w:r>
      <w:r>
        <w:rPr>
          <w:noProof/>
        </w:rPr>
        <w:instrText xml:space="preserve"> PAGEREF _Toc228801810 \h </w:instrText>
      </w:r>
      <w:r>
        <w:rPr>
          <w:noProof/>
        </w:rPr>
      </w:r>
      <w:r>
        <w:rPr>
          <w:noProof/>
        </w:rPr>
        <w:fldChar w:fldCharType="separate"/>
      </w:r>
      <w:r>
        <w:rPr>
          <w:noProof/>
        </w:rPr>
        <w:t>19</w:t>
      </w:r>
      <w:r>
        <w:rPr>
          <w:noProof/>
        </w:rPr>
        <w:fldChar w:fldCharType="end"/>
      </w:r>
    </w:p>
    <w:p w14:paraId="64A88636" w14:textId="163D3DC7"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18</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Breach of contract on the part of the Purchaser</w:t>
      </w:r>
      <w:r>
        <w:rPr>
          <w:noProof/>
        </w:rPr>
        <w:tab/>
      </w:r>
      <w:r>
        <w:rPr>
          <w:noProof/>
        </w:rPr>
        <w:fldChar w:fldCharType="begin"/>
      </w:r>
      <w:r>
        <w:rPr>
          <w:noProof/>
        </w:rPr>
        <w:instrText xml:space="preserve"> PAGEREF _Toc228801811 \h </w:instrText>
      </w:r>
      <w:r>
        <w:rPr>
          <w:noProof/>
        </w:rPr>
      </w:r>
      <w:r>
        <w:rPr>
          <w:noProof/>
        </w:rPr>
        <w:fldChar w:fldCharType="separate"/>
      </w:r>
      <w:r>
        <w:rPr>
          <w:noProof/>
        </w:rPr>
        <w:t>20</w:t>
      </w:r>
      <w:r>
        <w:rPr>
          <w:noProof/>
        </w:rPr>
        <w:fldChar w:fldCharType="end"/>
      </w:r>
    </w:p>
    <w:p w14:paraId="3031C11A" w14:textId="78BD8A22"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18.1</w:t>
      </w:r>
      <w:r w:rsidRPr="009312AF">
        <w:rPr>
          <w:rFonts w:asciiTheme="minorHAnsi" w:eastAsiaTheme="minorEastAsia" w:hAnsiTheme="minorHAnsi" w:cstheme="minorBidi"/>
          <w:noProof/>
          <w:kern w:val="2"/>
          <w:sz w:val="24"/>
          <w:szCs w:val="24"/>
          <w:lang w:val="en-US"/>
          <w14:ligatures w14:val="standardContextual"/>
        </w:rPr>
        <w:tab/>
      </w:r>
      <w:r>
        <w:rPr>
          <w:noProof/>
        </w:rPr>
        <w:t>Breach of contract</w:t>
      </w:r>
      <w:r>
        <w:rPr>
          <w:noProof/>
        </w:rPr>
        <w:tab/>
      </w:r>
      <w:r>
        <w:rPr>
          <w:noProof/>
        </w:rPr>
        <w:fldChar w:fldCharType="begin"/>
      </w:r>
      <w:r>
        <w:rPr>
          <w:noProof/>
        </w:rPr>
        <w:instrText xml:space="preserve"> PAGEREF _Toc228801812 \h </w:instrText>
      </w:r>
      <w:r>
        <w:rPr>
          <w:noProof/>
        </w:rPr>
      </w:r>
      <w:r>
        <w:rPr>
          <w:noProof/>
        </w:rPr>
        <w:fldChar w:fldCharType="separate"/>
      </w:r>
      <w:r>
        <w:rPr>
          <w:noProof/>
        </w:rPr>
        <w:t>20</w:t>
      </w:r>
      <w:r>
        <w:rPr>
          <w:noProof/>
        </w:rPr>
        <w:fldChar w:fldCharType="end"/>
      </w:r>
    </w:p>
    <w:p w14:paraId="7FC9C31B" w14:textId="4E941263"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18.2</w:t>
      </w:r>
      <w:r w:rsidRPr="009312AF">
        <w:rPr>
          <w:rFonts w:asciiTheme="minorHAnsi" w:eastAsiaTheme="minorEastAsia" w:hAnsiTheme="minorHAnsi" w:cstheme="minorBidi"/>
          <w:noProof/>
          <w:kern w:val="2"/>
          <w:sz w:val="24"/>
          <w:szCs w:val="24"/>
          <w:lang w:val="en-US"/>
          <w14:ligatures w14:val="standardContextual"/>
        </w:rPr>
        <w:tab/>
      </w:r>
      <w:r>
        <w:rPr>
          <w:noProof/>
        </w:rPr>
        <w:t>Duty of notification</w:t>
      </w:r>
      <w:r>
        <w:rPr>
          <w:noProof/>
        </w:rPr>
        <w:tab/>
      </w:r>
      <w:r>
        <w:rPr>
          <w:noProof/>
        </w:rPr>
        <w:fldChar w:fldCharType="begin"/>
      </w:r>
      <w:r>
        <w:rPr>
          <w:noProof/>
        </w:rPr>
        <w:instrText xml:space="preserve"> PAGEREF _Toc228801813 \h </w:instrText>
      </w:r>
      <w:r>
        <w:rPr>
          <w:noProof/>
        </w:rPr>
      </w:r>
      <w:r>
        <w:rPr>
          <w:noProof/>
        </w:rPr>
        <w:fldChar w:fldCharType="separate"/>
      </w:r>
      <w:r>
        <w:rPr>
          <w:noProof/>
        </w:rPr>
        <w:t>20</w:t>
      </w:r>
      <w:r>
        <w:rPr>
          <w:noProof/>
        </w:rPr>
        <w:fldChar w:fldCharType="end"/>
      </w:r>
    </w:p>
    <w:p w14:paraId="7A4ED9A4" w14:textId="05441D08"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18.3</w:t>
      </w:r>
      <w:r w:rsidRPr="009312AF">
        <w:rPr>
          <w:rFonts w:asciiTheme="minorHAnsi" w:eastAsiaTheme="minorEastAsia" w:hAnsiTheme="minorHAnsi" w:cstheme="minorBidi"/>
          <w:noProof/>
          <w:kern w:val="2"/>
          <w:sz w:val="24"/>
          <w:szCs w:val="24"/>
          <w:lang w:val="en-US"/>
          <w14:ligatures w14:val="standardContextual"/>
        </w:rPr>
        <w:tab/>
      </w:r>
      <w:r>
        <w:rPr>
          <w:noProof/>
        </w:rPr>
        <w:t>Adjustment of price and progress</w:t>
      </w:r>
      <w:r>
        <w:rPr>
          <w:noProof/>
        </w:rPr>
        <w:tab/>
      </w:r>
      <w:r>
        <w:rPr>
          <w:noProof/>
        </w:rPr>
        <w:fldChar w:fldCharType="begin"/>
      </w:r>
      <w:r>
        <w:rPr>
          <w:noProof/>
        </w:rPr>
        <w:instrText xml:space="preserve"> PAGEREF _Toc228801814 \h </w:instrText>
      </w:r>
      <w:r>
        <w:rPr>
          <w:noProof/>
        </w:rPr>
      </w:r>
      <w:r>
        <w:rPr>
          <w:noProof/>
        </w:rPr>
        <w:fldChar w:fldCharType="separate"/>
      </w:r>
      <w:r>
        <w:rPr>
          <w:noProof/>
        </w:rPr>
        <w:t>20</w:t>
      </w:r>
      <w:r>
        <w:rPr>
          <w:noProof/>
        </w:rPr>
        <w:fldChar w:fldCharType="end"/>
      </w:r>
    </w:p>
    <w:p w14:paraId="3E006C14" w14:textId="10495C18"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18.4</w:t>
      </w:r>
      <w:r w:rsidRPr="009312AF">
        <w:rPr>
          <w:rFonts w:asciiTheme="minorHAnsi" w:eastAsiaTheme="minorEastAsia" w:hAnsiTheme="minorHAnsi" w:cstheme="minorBidi"/>
          <w:noProof/>
          <w:kern w:val="2"/>
          <w:sz w:val="24"/>
          <w:szCs w:val="24"/>
          <w:lang w:val="en-US"/>
          <w14:ligatures w14:val="standardContextual"/>
        </w:rPr>
        <w:tab/>
      </w:r>
      <w:r>
        <w:rPr>
          <w:noProof/>
        </w:rPr>
        <w:t>The Contractor’s sanctions in the event of breach of contract</w:t>
      </w:r>
      <w:r>
        <w:rPr>
          <w:noProof/>
        </w:rPr>
        <w:tab/>
      </w:r>
      <w:r>
        <w:rPr>
          <w:noProof/>
        </w:rPr>
        <w:fldChar w:fldCharType="begin"/>
      </w:r>
      <w:r>
        <w:rPr>
          <w:noProof/>
        </w:rPr>
        <w:instrText xml:space="preserve"> PAGEREF _Toc228801815 \h </w:instrText>
      </w:r>
      <w:r>
        <w:rPr>
          <w:noProof/>
        </w:rPr>
      </w:r>
      <w:r>
        <w:rPr>
          <w:noProof/>
        </w:rPr>
        <w:fldChar w:fldCharType="separate"/>
      </w:r>
      <w:r>
        <w:rPr>
          <w:noProof/>
        </w:rPr>
        <w:t>20</w:t>
      </w:r>
      <w:r>
        <w:rPr>
          <w:noProof/>
        </w:rPr>
        <w:fldChar w:fldCharType="end"/>
      </w:r>
    </w:p>
    <w:p w14:paraId="313F0CB7" w14:textId="713A8E6E"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19</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The Contractor’s Corporate Social Responsibility</w:t>
      </w:r>
      <w:r>
        <w:rPr>
          <w:noProof/>
        </w:rPr>
        <w:tab/>
      </w:r>
      <w:r>
        <w:rPr>
          <w:noProof/>
        </w:rPr>
        <w:fldChar w:fldCharType="begin"/>
      </w:r>
      <w:r>
        <w:rPr>
          <w:noProof/>
        </w:rPr>
        <w:instrText xml:space="preserve"> PAGEREF _Toc228801816 \h </w:instrText>
      </w:r>
      <w:r>
        <w:rPr>
          <w:noProof/>
        </w:rPr>
      </w:r>
      <w:r>
        <w:rPr>
          <w:noProof/>
        </w:rPr>
        <w:fldChar w:fldCharType="separate"/>
      </w:r>
      <w:r>
        <w:rPr>
          <w:noProof/>
        </w:rPr>
        <w:t>20</w:t>
      </w:r>
      <w:r>
        <w:rPr>
          <w:noProof/>
        </w:rPr>
        <w:fldChar w:fldCharType="end"/>
      </w:r>
    </w:p>
    <w:p w14:paraId="5AD78CF7" w14:textId="65EFEA62"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20</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Indemnification</w:t>
      </w:r>
      <w:r>
        <w:rPr>
          <w:noProof/>
        </w:rPr>
        <w:tab/>
      </w:r>
      <w:r>
        <w:rPr>
          <w:noProof/>
        </w:rPr>
        <w:fldChar w:fldCharType="begin"/>
      </w:r>
      <w:r>
        <w:rPr>
          <w:noProof/>
        </w:rPr>
        <w:instrText xml:space="preserve"> PAGEREF _Toc228801817 \h </w:instrText>
      </w:r>
      <w:r>
        <w:rPr>
          <w:noProof/>
        </w:rPr>
      </w:r>
      <w:r>
        <w:rPr>
          <w:noProof/>
        </w:rPr>
        <w:fldChar w:fldCharType="separate"/>
      </w:r>
      <w:r>
        <w:rPr>
          <w:noProof/>
        </w:rPr>
        <w:t>21</w:t>
      </w:r>
      <w:r>
        <w:rPr>
          <w:noProof/>
        </w:rPr>
        <w:fldChar w:fldCharType="end"/>
      </w:r>
    </w:p>
    <w:p w14:paraId="1A47BA52" w14:textId="4D7D92B7"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20.1</w:t>
      </w:r>
      <w:r w:rsidRPr="009312AF">
        <w:rPr>
          <w:rFonts w:asciiTheme="minorHAnsi" w:eastAsiaTheme="minorEastAsia" w:hAnsiTheme="minorHAnsi" w:cstheme="minorBidi"/>
          <w:noProof/>
          <w:kern w:val="2"/>
          <w:sz w:val="24"/>
          <w:szCs w:val="24"/>
          <w:lang w:val="en-US"/>
          <w14:ligatures w14:val="standardContextual"/>
        </w:rPr>
        <w:tab/>
      </w:r>
      <w:r>
        <w:rPr>
          <w:noProof/>
        </w:rPr>
        <w:t>Indemnification by the Contractor</w:t>
      </w:r>
      <w:r>
        <w:rPr>
          <w:noProof/>
        </w:rPr>
        <w:tab/>
      </w:r>
      <w:r>
        <w:rPr>
          <w:noProof/>
        </w:rPr>
        <w:fldChar w:fldCharType="begin"/>
      </w:r>
      <w:r>
        <w:rPr>
          <w:noProof/>
        </w:rPr>
        <w:instrText xml:space="preserve"> PAGEREF _Toc228801818 \h </w:instrText>
      </w:r>
      <w:r>
        <w:rPr>
          <w:noProof/>
        </w:rPr>
      </w:r>
      <w:r>
        <w:rPr>
          <w:noProof/>
        </w:rPr>
        <w:fldChar w:fldCharType="separate"/>
      </w:r>
      <w:r>
        <w:rPr>
          <w:noProof/>
        </w:rPr>
        <w:t>21</w:t>
      </w:r>
      <w:r>
        <w:rPr>
          <w:noProof/>
        </w:rPr>
        <w:fldChar w:fldCharType="end"/>
      </w:r>
    </w:p>
    <w:p w14:paraId="4CC3A66B" w14:textId="70FB435E"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20.2</w:t>
      </w:r>
      <w:r w:rsidRPr="009312AF">
        <w:rPr>
          <w:rFonts w:asciiTheme="minorHAnsi" w:eastAsiaTheme="minorEastAsia" w:hAnsiTheme="minorHAnsi" w:cstheme="minorBidi"/>
          <w:noProof/>
          <w:kern w:val="2"/>
          <w:sz w:val="24"/>
          <w:szCs w:val="24"/>
          <w:lang w:val="en-US"/>
          <w14:ligatures w14:val="standardContextual"/>
        </w:rPr>
        <w:tab/>
      </w:r>
      <w:r>
        <w:rPr>
          <w:noProof/>
        </w:rPr>
        <w:t>Indemnification by the Purchaser</w:t>
      </w:r>
      <w:r>
        <w:rPr>
          <w:noProof/>
        </w:rPr>
        <w:tab/>
      </w:r>
      <w:r>
        <w:rPr>
          <w:noProof/>
        </w:rPr>
        <w:fldChar w:fldCharType="begin"/>
      </w:r>
      <w:r>
        <w:rPr>
          <w:noProof/>
        </w:rPr>
        <w:instrText xml:space="preserve"> PAGEREF _Toc228801819 \h </w:instrText>
      </w:r>
      <w:r>
        <w:rPr>
          <w:noProof/>
        </w:rPr>
      </w:r>
      <w:r>
        <w:rPr>
          <w:noProof/>
        </w:rPr>
        <w:fldChar w:fldCharType="separate"/>
      </w:r>
      <w:r>
        <w:rPr>
          <w:noProof/>
        </w:rPr>
        <w:t>21</w:t>
      </w:r>
      <w:r>
        <w:rPr>
          <w:noProof/>
        </w:rPr>
        <w:fldChar w:fldCharType="end"/>
      </w:r>
    </w:p>
    <w:p w14:paraId="08D42D6B" w14:textId="2A27FC23"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20.3</w:t>
      </w:r>
      <w:r w:rsidRPr="009312AF">
        <w:rPr>
          <w:rFonts w:asciiTheme="minorHAnsi" w:eastAsiaTheme="minorEastAsia" w:hAnsiTheme="minorHAnsi" w:cstheme="minorBidi"/>
          <w:noProof/>
          <w:kern w:val="2"/>
          <w:sz w:val="24"/>
          <w:szCs w:val="24"/>
          <w:lang w:val="en-US"/>
          <w14:ligatures w14:val="standardContextual"/>
        </w:rPr>
        <w:tab/>
      </w:r>
      <w:r>
        <w:rPr>
          <w:noProof/>
        </w:rPr>
        <w:t>Notification of claims</w:t>
      </w:r>
      <w:r>
        <w:rPr>
          <w:noProof/>
        </w:rPr>
        <w:tab/>
      </w:r>
      <w:r>
        <w:rPr>
          <w:noProof/>
        </w:rPr>
        <w:fldChar w:fldCharType="begin"/>
      </w:r>
      <w:r>
        <w:rPr>
          <w:noProof/>
        </w:rPr>
        <w:instrText xml:space="preserve"> PAGEREF _Toc228801820 \h </w:instrText>
      </w:r>
      <w:r>
        <w:rPr>
          <w:noProof/>
        </w:rPr>
      </w:r>
      <w:r>
        <w:rPr>
          <w:noProof/>
        </w:rPr>
        <w:fldChar w:fldCharType="separate"/>
      </w:r>
      <w:r>
        <w:rPr>
          <w:noProof/>
        </w:rPr>
        <w:t>21</w:t>
      </w:r>
      <w:r>
        <w:rPr>
          <w:noProof/>
        </w:rPr>
        <w:fldChar w:fldCharType="end"/>
      </w:r>
    </w:p>
    <w:p w14:paraId="4EDF0D7B" w14:textId="3F06D7AD"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lastRenderedPageBreak/>
        <w:t>21</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Purchaser’s right of cancellation</w:t>
      </w:r>
      <w:r>
        <w:rPr>
          <w:noProof/>
        </w:rPr>
        <w:tab/>
      </w:r>
      <w:r>
        <w:rPr>
          <w:noProof/>
        </w:rPr>
        <w:fldChar w:fldCharType="begin"/>
      </w:r>
      <w:r>
        <w:rPr>
          <w:noProof/>
        </w:rPr>
        <w:instrText xml:space="preserve"> PAGEREF _Toc228801821 \h </w:instrText>
      </w:r>
      <w:r>
        <w:rPr>
          <w:noProof/>
        </w:rPr>
      </w:r>
      <w:r>
        <w:rPr>
          <w:noProof/>
        </w:rPr>
        <w:fldChar w:fldCharType="separate"/>
      </w:r>
      <w:r>
        <w:rPr>
          <w:noProof/>
        </w:rPr>
        <w:t>21</w:t>
      </w:r>
      <w:r>
        <w:rPr>
          <w:noProof/>
        </w:rPr>
        <w:fldChar w:fldCharType="end"/>
      </w:r>
    </w:p>
    <w:p w14:paraId="5E14F695" w14:textId="2D029FDE"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22</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Force majeure</w:t>
      </w:r>
      <w:r>
        <w:rPr>
          <w:noProof/>
        </w:rPr>
        <w:tab/>
      </w:r>
      <w:r>
        <w:rPr>
          <w:noProof/>
        </w:rPr>
        <w:fldChar w:fldCharType="begin"/>
      </w:r>
      <w:r>
        <w:rPr>
          <w:noProof/>
        </w:rPr>
        <w:instrText xml:space="preserve"> PAGEREF _Toc228801822 \h </w:instrText>
      </w:r>
      <w:r>
        <w:rPr>
          <w:noProof/>
        </w:rPr>
      </w:r>
      <w:r>
        <w:rPr>
          <w:noProof/>
        </w:rPr>
        <w:fldChar w:fldCharType="separate"/>
      </w:r>
      <w:r>
        <w:rPr>
          <w:noProof/>
        </w:rPr>
        <w:t>22</w:t>
      </w:r>
      <w:r>
        <w:rPr>
          <w:noProof/>
        </w:rPr>
        <w:fldChar w:fldCharType="end"/>
      </w:r>
    </w:p>
    <w:p w14:paraId="6544963B" w14:textId="394ADB27"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22.1</w:t>
      </w:r>
      <w:r w:rsidRPr="009312AF">
        <w:rPr>
          <w:rFonts w:asciiTheme="minorHAnsi" w:eastAsiaTheme="minorEastAsia" w:hAnsiTheme="minorHAnsi" w:cstheme="minorBidi"/>
          <w:noProof/>
          <w:kern w:val="2"/>
          <w:sz w:val="24"/>
          <w:szCs w:val="24"/>
          <w:lang w:val="en-US"/>
          <w14:ligatures w14:val="standardContextual"/>
        </w:rPr>
        <w:tab/>
      </w:r>
      <w:r>
        <w:rPr>
          <w:noProof/>
        </w:rPr>
        <w:t>General information</w:t>
      </w:r>
      <w:r>
        <w:rPr>
          <w:noProof/>
        </w:rPr>
        <w:tab/>
      </w:r>
      <w:r>
        <w:rPr>
          <w:noProof/>
        </w:rPr>
        <w:fldChar w:fldCharType="begin"/>
      </w:r>
      <w:r>
        <w:rPr>
          <w:noProof/>
        </w:rPr>
        <w:instrText xml:space="preserve"> PAGEREF _Toc228801823 \h </w:instrText>
      </w:r>
      <w:r>
        <w:rPr>
          <w:noProof/>
        </w:rPr>
      </w:r>
      <w:r>
        <w:rPr>
          <w:noProof/>
        </w:rPr>
        <w:fldChar w:fldCharType="separate"/>
      </w:r>
      <w:r>
        <w:rPr>
          <w:noProof/>
        </w:rPr>
        <w:t>22</w:t>
      </w:r>
      <w:r>
        <w:rPr>
          <w:noProof/>
        </w:rPr>
        <w:fldChar w:fldCharType="end"/>
      </w:r>
    </w:p>
    <w:p w14:paraId="1344490D" w14:textId="5CAFF046"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22.2</w:t>
      </w:r>
      <w:r w:rsidRPr="009312AF">
        <w:rPr>
          <w:rFonts w:asciiTheme="minorHAnsi" w:eastAsiaTheme="minorEastAsia" w:hAnsiTheme="minorHAnsi" w:cstheme="minorBidi"/>
          <w:noProof/>
          <w:kern w:val="2"/>
          <w:sz w:val="24"/>
          <w:szCs w:val="24"/>
          <w:lang w:val="en-US"/>
          <w14:ligatures w14:val="standardContextual"/>
        </w:rPr>
        <w:tab/>
      </w:r>
      <w:r>
        <w:rPr>
          <w:noProof/>
        </w:rPr>
        <w:t>Impact on costs and schedule</w:t>
      </w:r>
      <w:r>
        <w:rPr>
          <w:noProof/>
        </w:rPr>
        <w:tab/>
      </w:r>
      <w:r>
        <w:rPr>
          <w:noProof/>
        </w:rPr>
        <w:fldChar w:fldCharType="begin"/>
      </w:r>
      <w:r>
        <w:rPr>
          <w:noProof/>
        </w:rPr>
        <w:instrText xml:space="preserve"> PAGEREF _Toc228801824 \h </w:instrText>
      </w:r>
      <w:r>
        <w:rPr>
          <w:noProof/>
        </w:rPr>
      </w:r>
      <w:r>
        <w:rPr>
          <w:noProof/>
        </w:rPr>
        <w:fldChar w:fldCharType="separate"/>
      </w:r>
      <w:r>
        <w:rPr>
          <w:noProof/>
        </w:rPr>
        <w:t>22</w:t>
      </w:r>
      <w:r>
        <w:rPr>
          <w:noProof/>
        </w:rPr>
        <w:fldChar w:fldCharType="end"/>
      </w:r>
    </w:p>
    <w:p w14:paraId="3DB3359D" w14:textId="281F0214"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22.3</w:t>
      </w:r>
      <w:r w:rsidRPr="009312AF">
        <w:rPr>
          <w:rFonts w:asciiTheme="minorHAnsi" w:eastAsiaTheme="minorEastAsia" w:hAnsiTheme="minorHAnsi" w:cstheme="minorBidi"/>
          <w:noProof/>
          <w:kern w:val="2"/>
          <w:sz w:val="24"/>
          <w:szCs w:val="24"/>
          <w:lang w:val="en-US"/>
          <w14:ligatures w14:val="standardContextual"/>
        </w:rPr>
        <w:tab/>
      </w:r>
      <w:r>
        <w:rPr>
          <w:noProof/>
        </w:rPr>
        <w:t>Cancellation for convenience</w:t>
      </w:r>
      <w:r>
        <w:rPr>
          <w:noProof/>
        </w:rPr>
        <w:tab/>
      </w:r>
      <w:r>
        <w:rPr>
          <w:noProof/>
        </w:rPr>
        <w:fldChar w:fldCharType="begin"/>
      </w:r>
      <w:r>
        <w:rPr>
          <w:noProof/>
        </w:rPr>
        <w:instrText xml:space="preserve"> PAGEREF _Toc228801825 \h </w:instrText>
      </w:r>
      <w:r>
        <w:rPr>
          <w:noProof/>
        </w:rPr>
      </w:r>
      <w:r>
        <w:rPr>
          <w:noProof/>
        </w:rPr>
        <w:fldChar w:fldCharType="separate"/>
      </w:r>
      <w:r>
        <w:rPr>
          <w:noProof/>
        </w:rPr>
        <w:t>22</w:t>
      </w:r>
      <w:r>
        <w:rPr>
          <w:noProof/>
        </w:rPr>
        <w:fldChar w:fldCharType="end"/>
      </w:r>
    </w:p>
    <w:p w14:paraId="1F1CA33A" w14:textId="2B5A15D0" w:rsidR="009312AF" w:rsidRPr="009312AF"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23</w:t>
      </w:r>
      <w:r w:rsidRPr="009312AF">
        <w:rPr>
          <w:rFonts w:asciiTheme="minorHAnsi" w:eastAsiaTheme="minorEastAsia" w:hAnsiTheme="minorHAnsi" w:cstheme="minorBidi"/>
          <w:b w:val="0"/>
          <w:caps w:val="0"/>
          <w:noProof/>
          <w:kern w:val="2"/>
          <w:sz w:val="24"/>
          <w:szCs w:val="24"/>
          <w:lang w:val="en-US"/>
          <w14:ligatures w14:val="standardContextual"/>
        </w:rPr>
        <w:tab/>
      </w:r>
      <w:r>
        <w:rPr>
          <w:noProof/>
        </w:rPr>
        <w:t>Miscellaneous provisions</w:t>
      </w:r>
      <w:r>
        <w:rPr>
          <w:noProof/>
        </w:rPr>
        <w:tab/>
      </w:r>
      <w:r>
        <w:rPr>
          <w:noProof/>
        </w:rPr>
        <w:fldChar w:fldCharType="begin"/>
      </w:r>
      <w:r>
        <w:rPr>
          <w:noProof/>
        </w:rPr>
        <w:instrText xml:space="preserve"> PAGEREF _Toc228801826 \h </w:instrText>
      </w:r>
      <w:r>
        <w:rPr>
          <w:noProof/>
        </w:rPr>
      </w:r>
      <w:r>
        <w:rPr>
          <w:noProof/>
        </w:rPr>
        <w:fldChar w:fldCharType="separate"/>
      </w:r>
      <w:r>
        <w:rPr>
          <w:noProof/>
        </w:rPr>
        <w:t>22</w:t>
      </w:r>
      <w:r>
        <w:rPr>
          <w:noProof/>
        </w:rPr>
        <w:fldChar w:fldCharType="end"/>
      </w:r>
    </w:p>
    <w:p w14:paraId="28AE9DB9" w14:textId="358737F5"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23.1</w:t>
      </w:r>
      <w:r w:rsidRPr="009312AF">
        <w:rPr>
          <w:rFonts w:asciiTheme="minorHAnsi" w:eastAsiaTheme="minorEastAsia" w:hAnsiTheme="minorHAnsi" w:cstheme="minorBidi"/>
          <w:noProof/>
          <w:kern w:val="2"/>
          <w:sz w:val="24"/>
          <w:szCs w:val="24"/>
          <w:lang w:val="en-US"/>
          <w14:ligatures w14:val="standardContextual"/>
        </w:rPr>
        <w:tab/>
      </w:r>
      <w:r>
        <w:rPr>
          <w:noProof/>
        </w:rPr>
        <w:t>Communication</w:t>
      </w:r>
      <w:r>
        <w:rPr>
          <w:noProof/>
        </w:rPr>
        <w:tab/>
      </w:r>
      <w:r>
        <w:rPr>
          <w:noProof/>
        </w:rPr>
        <w:fldChar w:fldCharType="begin"/>
      </w:r>
      <w:r>
        <w:rPr>
          <w:noProof/>
        </w:rPr>
        <w:instrText xml:space="preserve"> PAGEREF _Toc228801827 \h </w:instrText>
      </w:r>
      <w:r>
        <w:rPr>
          <w:noProof/>
        </w:rPr>
      </w:r>
      <w:r>
        <w:rPr>
          <w:noProof/>
        </w:rPr>
        <w:fldChar w:fldCharType="separate"/>
      </w:r>
      <w:r>
        <w:rPr>
          <w:noProof/>
        </w:rPr>
        <w:t>22</w:t>
      </w:r>
      <w:r>
        <w:rPr>
          <w:noProof/>
        </w:rPr>
        <w:fldChar w:fldCharType="end"/>
      </w:r>
    </w:p>
    <w:p w14:paraId="4DE577C8" w14:textId="3AF1F38A" w:rsidR="009312AF" w:rsidRPr="009312AF"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23.2</w:t>
      </w:r>
      <w:r w:rsidRPr="009312AF">
        <w:rPr>
          <w:rFonts w:asciiTheme="minorHAnsi" w:eastAsiaTheme="minorEastAsia" w:hAnsiTheme="minorHAnsi" w:cstheme="minorBidi"/>
          <w:noProof/>
          <w:kern w:val="2"/>
          <w:sz w:val="24"/>
          <w:szCs w:val="24"/>
          <w:lang w:val="en-US"/>
          <w14:ligatures w14:val="standardContextual"/>
        </w:rPr>
        <w:tab/>
      </w:r>
      <w:r>
        <w:rPr>
          <w:noProof/>
        </w:rPr>
        <w:t>Duty to provide information</w:t>
      </w:r>
      <w:r>
        <w:rPr>
          <w:noProof/>
        </w:rPr>
        <w:tab/>
      </w:r>
      <w:r>
        <w:rPr>
          <w:noProof/>
        </w:rPr>
        <w:fldChar w:fldCharType="begin"/>
      </w:r>
      <w:r>
        <w:rPr>
          <w:noProof/>
        </w:rPr>
        <w:instrText xml:space="preserve"> PAGEREF _Toc228801828 \h </w:instrText>
      </w:r>
      <w:r>
        <w:rPr>
          <w:noProof/>
        </w:rPr>
      </w:r>
      <w:r>
        <w:rPr>
          <w:noProof/>
        </w:rPr>
        <w:fldChar w:fldCharType="separate"/>
      </w:r>
      <w:r>
        <w:rPr>
          <w:noProof/>
        </w:rPr>
        <w:t>22</w:t>
      </w:r>
      <w:r>
        <w:rPr>
          <w:noProof/>
        </w:rPr>
        <w:fldChar w:fldCharType="end"/>
      </w:r>
    </w:p>
    <w:p w14:paraId="7731089F" w14:textId="23B80FED" w:rsidR="009312AF" w:rsidRPr="00345EAD"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23.3</w:t>
      </w:r>
      <w:r w:rsidRPr="00345EAD">
        <w:rPr>
          <w:rFonts w:asciiTheme="minorHAnsi" w:eastAsiaTheme="minorEastAsia" w:hAnsiTheme="minorHAnsi" w:cstheme="minorBidi"/>
          <w:noProof/>
          <w:kern w:val="2"/>
          <w:sz w:val="24"/>
          <w:szCs w:val="24"/>
          <w:lang w:val="en-US"/>
          <w14:ligatures w14:val="standardContextual"/>
        </w:rPr>
        <w:tab/>
      </w:r>
      <w:r>
        <w:rPr>
          <w:noProof/>
        </w:rPr>
        <w:t>Visiting procedures</w:t>
      </w:r>
      <w:r>
        <w:rPr>
          <w:noProof/>
        </w:rPr>
        <w:tab/>
      </w:r>
      <w:r>
        <w:rPr>
          <w:noProof/>
        </w:rPr>
        <w:fldChar w:fldCharType="begin"/>
      </w:r>
      <w:r>
        <w:rPr>
          <w:noProof/>
        </w:rPr>
        <w:instrText xml:space="preserve"> PAGEREF _Toc228801829 \h </w:instrText>
      </w:r>
      <w:r>
        <w:rPr>
          <w:noProof/>
        </w:rPr>
      </w:r>
      <w:r>
        <w:rPr>
          <w:noProof/>
        </w:rPr>
        <w:fldChar w:fldCharType="separate"/>
      </w:r>
      <w:r>
        <w:rPr>
          <w:noProof/>
        </w:rPr>
        <w:t>23</w:t>
      </w:r>
      <w:r>
        <w:rPr>
          <w:noProof/>
        </w:rPr>
        <w:fldChar w:fldCharType="end"/>
      </w:r>
    </w:p>
    <w:p w14:paraId="2F24BB37" w14:textId="47C2E8E5" w:rsidR="009312AF" w:rsidRPr="00345EAD"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23.4</w:t>
      </w:r>
      <w:r w:rsidRPr="00345EAD">
        <w:rPr>
          <w:rFonts w:asciiTheme="minorHAnsi" w:eastAsiaTheme="minorEastAsia" w:hAnsiTheme="minorHAnsi" w:cstheme="minorBidi"/>
          <w:noProof/>
          <w:kern w:val="2"/>
          <w:sz w:val="24"/>
          <w:szCs w:val="24"/>
          <w:lang w:val="en-US"/>
          <w14:ligatures w14:val="standardContextual"/>
        </w:rPr>
        <w:tab/>
      </w:r>
      <w:r>
        <w:rPr>
          <w:noProof/>
        </w:rPr>
        <w:t>Insurance</w:t>
      </w:r>
      <w:r>
        <w:rPr>
          <w:noProof/>
        </w:rPr>
        <w:tab/>
      </w:r>
      <w:r>
        <w:rPr>
          <w:noProof/>
        </w:rPr>
        <w:fldChar w:fldCharType="begin"/>
      </w:r>
      <w:r>
        <w:rPr>
          <w:noProof/>
        </w:rPr>
        <w:instrText xml:space="preserve"> PAGEREF _Toc228801830 \h </w:instrText>
      </w:r>
      <w:r>
        <w:rPr>
          <w:noProof/>
        </w:rPr>
      </w:r>
      <w:r>
        <w:rPr>
          <w:noProof/>
        </w:rPr>
        <w:fldChar w:fldCharType="separate"/>
      </w:r>
      <w:r>
        <w:rPr>
          <w:noProof/>
        </w:rPr>
        <w:t>23</w:t>
      </w:r>
      <w:r>
        <w:rPr>
          <w:noProof/>
        </w:rPr>
        <w:fldChar w:fldCharType="end"/>
      </w:r>
    </w:p>
    <w:p w14:paraId="2F2F05C6" w14:textId="52A8F725" w:rsidR="009312AF" w:rsidRPr="00345EAD" w:rsidRDefault="009312AF">
      <w:pPr>
        <w:pStyle w:val="INNH2"/>
        <w:rPr>
          <w:rFonts w:asciiTheme="minorHAnsi" w:eastAsiaTheme="minorEastAsia" w:hAnsiTheme="minorHAnsi" w:cstheme="minorBidi"/>
          <w:noProof/>
          <w:kern w:val="2"/>
          <w:sz w:val="24"/>
          <w:szCs w:val="24"/>
          <w:lang w:val="en-US"/>
          <w14:ligatures w14:val="standardContextual"/>
        </w:rPr>
      </w:pPr>
      <w:r>
        <w:rPr>
          <w:noProof/>
        </w:rPr>
        <w:t>23.5</w:t>
      </w:r>
      <w:r w:rsidRPr="00345EAD">
        <w:rPr>
          <w:rFonts w:asciiTheme="minorHAnsi" w:eastAsiaTheme="minorEastAsia" w:hAnsiTheme="minorHAnsi" w:cstheme="minorBidi"/>
          <w:noProof/>
          <w:kern w:val="2"/>
          <w:sz w:val="24"/>
          <w:szCs w:val="24"/>
          <w:lang w:val="en-US"/>
          <w14:ligatures w14:val="standardContextual"/>
        </w:rPr>
        <w:tab/>
      </w:r>
      <w:r>
        <w:rPr>
          <w:noProof/>
        </w:rPr>
        <w:t>Transfer of claims</w:t>
      </w:r>
      <w:r>
        <w:rPr>
          <w:noProof/>
        </w:rPr>
        <w:tab/>
      </w:r>
      <w:r>
        <w:rPr>
          <w:noProof/>
        </w:rPr>
        <w:fldChar w:fldCharType="begin"/>
      </w:r>
      <w:r>
        <w:rPr>
          <w:noProof/>
        </w:rPr>
        <w:instrText xml:space="preserve"> PAGEREF _Toc228801831 \h </w:instrText>
      </w:r>
      <w:r>
        <w:rPr>
          <w:noProof/>
        </w:rPr>
      </w:r>
      <w:r>
        <w:rPr>
          <w:noProof/>
        </w:rPr>
        <w:fldChar w:fldCharType="separate"/>
      </w:r>
      <w:r>
        <w:rPr>
          <w:noProof/>
        </w:rPr>
        <w:t>23</w:t>
      </w:r>
      <w:r>
        <w:rPr>
          <w:noProof/>
        </w:rPr>
        <w:fldChar w:fldCharType="end"/>
      </w:r>
    </w:p>
    <w:p w14:paraId="39FD39C6" w14:textId="19E03ACC" w:rsidR="009312AF" w:rsidRPr="00345EAD"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24</w:t>
      </w:r>
      <w:r w:rsidRPr="00345EAD">
        <w:rPr>
          <w:rFonts w:asciiTheme="minorHAnsi" w:eastAsiaTheme="minorEastAsia" w:hAnsiTheme="minorHAnsi" w:cstheme="minorBidi"/>
          <w:b w:val="0"/>
          <w:caps w:val="0"/>
          <w:noProof/>
          <w:kern w:val="2"/>
          <w:sz w:val="24"/>
          <w:szCs w:val="24"/>
          <w:lang w:val="en-US"/>
          <w14:ligatures w14:val="standardContextual"/>
        </w:rPr>
        <w:tab/>
      </w:r>
      <w:r>
        <w:rPr>
          <w:noProof/>
        </w:rPr>
        <w:t>Disputes and choice of law</w:t>
      </w:r>
      <w:r>
        <w:rPr>
          <w:noProof/>
        </w:rPr>
        <w:tab/>
      </w:r>
      <w:r>
        <w:rPr>
          <w:noProof/>
        </w:rPr>
        <w:fldChar w:fldCharType="begin"/>
      </w:r>
      <w:r>
        <w:rPr>
          <w:noProof/>
        </w:rPr>
        <w:instrText xml:space="preserve"> PAGEREF _Toc228801832 \h </w:instrText>
      </w:r>
      <w:r>
        <w:rPr>
          <w:noProof/>
        </w:rPr>
      </w:r>
      <w:r>
        <w:rPr>
          <w:noProof/>
        </w:rPr>
        <w:fldChar w:fldCharType="separate"/>
      </w:r>
      <w:r>
        <w:rPr>
          <w:noProof/>
        </w:rPr>
        <w:t>23</w:t>
      </w:r>
      <w:r>
        <w:rPr>
          <w:noProof/>
        </w:rPr>
        <w:fldChar w:fldCharType="end"/>
      </w:r>
    </w:p>
    <w:p w14:paraId="429E274A" w14:textId="08B69EA2" w:rsidR="009312AF" w:rsidRPr="00345EAD" w:rsidRDefault="009312AF">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25</w:t>
      </w:r>
      <w:r w:rsidRPr="00345EAD">
        <w:rPr>
          <w:rFonts w:asciiTheme="minorHAnsi" w:eastAsiaTheme="minorEastAsia" w:hAnsiTheme="minorHAnsi" w:cstheme="minorBidi"/>
          <w:b w:val="0"/>
          <w:caps w:val="0"/>
          <w:noProof/>
          <w:kern w:val="2"/>
          <w:sz w:val="24"/>
          <w:szCs w:val="24"/>
          <w:lang w:val="en-US"/>
          <w14:ligatures w14:val="standardContextual"/>
        </w:rPr>
        <w:tab/>
      </w:r>
      <w:r>
        <w:rPr>
          <w:noProof/>
        </w:rPr>
        <w:t>Entry into force</w:t>
      </w:r>
      <w:r>
        <w:rPr>
          <w:noProof/>
        </w:rPr>
        <w:tab/>
      </w:r>
      <w:r>
        <w:rPr>
          <w:noProof/>
        </w:rPr>
        <w:fldChar w:fldCharType="begin"/>
      </w:r>
      <w:r>
        <w:rPr>
          <w:noProof/>
        </w:rPr>
        <w:instrText xml:space="preserve"> PAGEREF _Toc228801833 \h </w:instrText>
      </w:r>
      <w:r>
        <w:rPr>
          <w:noProof/>
        </w:rPr>
      </w:r>
      <w:r>
        <w:rPr>
          <w:noProof/>
        </w:rPr>
        <w:fldChar w:fldCharType="separate"/>
      </w:r>
      <w:r>
        <w:rPr>
          <w:noProof/>
        </w:rPr>
        <w:t>23</w:t>
      </w:r>
      <w:r>
        <w:rPr>
          <w:noProof/>
        </w:rPr>
        <w:fldChar w:fldCharType="end"/>
      </w:r>
    </w:p>
    <w:p w14:paraId="67BD3838" w14:textId="68120190" w:rsidR="00C639A8" w:rsidRDefault="005A5C9C" w:rsidP="005A5C9C">
      <w:pPr>
        <w:pStyle w:val="Tittel"/>
        <w:spacing w:before="120"/>
        <w:outlineLvl w:val="0"/>
        <w:rPr>
          <w:sz w:val="36"/>
        </w:rPr>
      </w:pPr>
      <w:r w:rsidRPr="00834A8C">
        <w:rPr>
          <w:bCs/>
          <w:sz w:val="20"/>
        </w:rPr>
        <w:fldChar w:fldCharType="end"/>
      </w:r>
      <w:r w:rsidR="00251720" w:rsidRPr="00433B4B">
        <w:rPr>
          <w:sz w:val="36"/>
          <w:lang w:val="en-US"/>
        </w:rPr>
        <w:br/>
      </w:r>
      <w:r w:rsidR="00251720">
        <w:rPr>
          <w:sz w:val="36"/>
        </w:rPr>
        <w:t>List of annexes:</w:t>
      </w:r>
    </w:p>
    <w:p w14:paraId="3ACB6E43" w14:textId="4B00CF7C" w:rsidR="00054D1A" w:rsidRPr="002738BA" w:rsidRDefault="00054D1A" w:rsidP="00054D1A">
      <w:pPr>
        <w:spacing w:line="240" w:lineRule="auto"/>
        <w:rPr>
          <w:lang w:val="en-US"/>
        </w:rPr>
      </w:pPr>
    </w:p>
    <w:tbl>
      <w:tblPr>
        <w:tblW w:w="99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4113"/>
        <w:gridCol w:w="5132"/>
      </w:tblGrid>
      <w:tr w:rsidR="005A5C9C" w:rsidRPr="009A620F" w14:paraId="627B07F0" w14:textId="77777777" w:rsidTr="005A5C9C">
        <w:trPr>
          <w:cantSplit/>
        </w:trPr>
        <w:tc>
          <w:tcPr>
            <w:tcW w:w="709" w:type="dxa"/>
          </w:tcPr>
          <w:p w14:paraId="310CDE08" w14:textId="77777777" w:rsidR="005A5C9C" w:rsidRPr="002738BA" w:rsidRDefault="005A5C9C" w:rsidP="00054D1A">
            <w:pPr>
              <w:spacing w:before="60" w:after="60" w:line="240" w:lineRule="auto"/>
              <w:rPr>
                <w:rFonts w:asciiTheme="majorHAnsi" w:hAnsiTheme="majorHAnsi"/>
                <w:b/>
                <w:sz w:val="20"/>
                <w:szCs w:val="24"/>
                <w:lang w:val="en-US"/>
              </w:rPr>
            </w:pPr>
          </w:p>
        </w:tc>
        <w:tc>
          <w:tcPr>
            <w:tcW w:w="4113" w:type="dxa"/>
          </w:tcPr>
          <w:p w14:paraId="2951CCEB" w14:textId="70FCE5E8"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A</w:t>
            </w:r>
          </w:p>
          <w:p w14:paraId="422F1F46"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Scope of Delivery</w:t>
            </w:r>
          </w:p>
        </w:tc>
        <w:tc>
          <w:tcPr>
            <w:tcW w:w="5132" w:type="dxa"/>
          </w:tcPr>
          <w:p w14:paraId="24CF9A58"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6A22CCFD" w14:textId="77777777" w:rsidTr="005A5C9C">
        <w:trPr>
          <w:cantSplit/>
        </w:trPr>
        <w:tc>
          <w:tcPr>
            <w:tcW w:w="709" w:type="dxa"/>
          </w:tcPr>
          <w:p w14:paraId="55864A70" w14:textId="77777777" w:rsidR="005A5C9C" w:rsidRDefault="005A5C9C" w:rsidP="00054D1A">
            <w:pPr>
              <w:spacing w:before="60" w:after="60" w:line="240" w:lineRule="auto"/>
              <w:rPr>
                <w:rFonts w:asciiTheme="majorHAnsi" w:hAnsiTheme="majorHAnsi"/>
                <w:b/>
                <w:sz w:val="20"/>
                <w:szCs w:val="24"/>
              </w:rPr>
            </w:pPr>
          </w:p>
        </w:tc>
        <w:tc>
          <w:tcPr>
            <w:tcW w:w="4113" w:type="dxa"/>
          </w:tcPr>
          <w:p w14:paraId="24EC7727" w14:textId="081CD78F"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B</w:t>
            </w:r>
          </w:p>
          <w:p w14:paraId="1EA3DB67"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Price and Payment Conditions</w:t>
            </w:r>
          </w:p>
        </w:tc>
        <w:tc>
          <w:tcPr>
            <w:tcW w:w="5132" w:type="dxa"/>
          </w:tcPr>
          <w:p w14:paraId="0F24B5CB"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49879031" w14:textId="77777777" w:rsidTr="005A5C9C">
        <w:trPr>
          <w:cantSplit/>
        </w:trPr>
        <w:tc>
          <w:tcPr>
            <w:tcW w:w="709" w:type="dxa"/>
          </w:tcPr>
          <w:p w14:paraId="48D8D0B0" w14:textId="77777777" w:rsidR="005A5C9C" w:rsidRDefault="005A5C9C" w:rsidP="00054D1A">
            <w:pPr>
              <w:spacing w:before="60" w:after="60" w:line="240" w:lineRule="auto"/>
              <w:rPr>
                <w:rFonts w:asciiTheme="majorHAnsi" w:hAnsiTheme="majorHAnsi"/>
                <w:b/>
                <w:sz w:val="20"/>
                <w:szCs w:val="24"/>
              </w:rPr>
            </w:pPr>
          </w:p>
        </w:tc>
        <w:tc>
          <w:tcPr>
            <w:tcW w:w="4113" w:type="dxa"/>
          </w:tcPr>
          <w:p w14:paraId="541EE79E" w14:textId="339727A6"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C</w:t>
            </w:r>
          </w:p>
          <w:p w14:paraId="40A86CD8"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Time and Terms of Delivery</w:t>
            </w:r>
          </w:p>
        </w:tc>
        <w:tc>
          <w:tcPr>
            <w:tcW w:w="5132" w:type="dxa"/>
          </w:tcPr>
          <w:p w14:paraId="18646925"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78727357" w14:textId="77777777" w:rsidTr="005A5C9C">
        <w:trPr>
          <w:cantSplit/>
        </w:trPr>
        <w:tc>
          <w:tcPr>
            <w:tcW w:w="709" w:type="dxa"/>
          </w:tcPr>
          <w:p w14:paraId="7B33992A" w14:textId="77777777" w:rsidR="005A5C9C" w:rsidRDefault="005A5C9C" w:rsidP="00054D1A">
            <w:pPr>
              <w:spacing w:before="60" w:after="60" w:line="240" w:lineRule="auto"/>
              <w:rPr>
                <w:rFonts w:asciiTheme="majorHAnsi" w:hAnsiTheme="majorHAnsi"/>
                <w:b/>
                <w:sz w:val="20"/>
                <w:szCs w:val="24"/>
              </w:rPr>
            </w:pPr>
          </w:p>
        </w:tc>
        <w:tc>
          <w:tcPr>
            <w:tcW w:w="4113" w:type="dxa"/>
          </w:tcPr>
          <w:p w14:paraId="70B38AEE" w14:textId="4A8C15F8"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D</w:t>
            </w:r>
          </w:p>
          <w:p w14:paraId="32E5B237"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rPr>
              <w:t>Points of Contact</w:t>
            </w:r>
          </w:p>
        </w:tc>
        <w:tc>
          <w:tcPr>
            <w:tcW w:w="5132" w:type="dxa"/>
          </w:tcPr>
          <w:p w14:paraId="30F2B515"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7A410CC7" w14:textId="77777777" w:rsidTr="005A5C9C">
        <w:trPr>
          <w:cantSplit/>
        </w:trPr>
        <w:tc>
          <w:tcPr>
            <w:tcW w:w="709" w:type="dxa"/>
            <w:shd w:val="pct15" w:color="000000" w:fill="FFFFFF"/>
          </w:tcPr>
          <w:p w14:paraId="57DC73C7" w14:textId="77777777" w:rsidR="005A5C9C" w:rsidRDefault="005A5C9C" w:rsidP="00054D1A">
            <w:pPr>
              <w:spacing w:before="60" w:after="60" w:line="240" w:lineRule="auto"/>
              <w:rPr>
                <w:rFonts w:asciiTheme="majorHAnsi" w:hAnsiTheme="majorHAnsi"/>
                <w:b/>
                <w:sz w:val="20"/>
                <w:szCs w:val="24"/>
              </w:rPr>
            </w:pPr>
          </w:p>
        </w:tc>
        <w:tc>
          <w:tcPr>
            <w:tcW w:w="4113" w:type="dxa"/>
            <w:shd w:val="pct15" w:color="000000" w:fill="FFFFFF"/>
          </w:tcPr>
          <w:p w14:paraId="59BFD23B" w14:textId="363CDC4E"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E</w:t>
            </w:r>
          </w:p>
          <w:p w14:paraId="2EF1046A" w14:textId="5EBDE3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Specifications</w:t>
            </w:r>
          </w:p>
        </w:tc>
        <w:tc>
          <w:tcPr>
            <w:tcW w:w="5132" w:type="dxa"/>
            <w:shd w:val="pct15" w:color="000000" w:fill="FFFFFF"/>
          </w:tcPr>
          <w:p w14:paraId="6F432E52"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00440C37" w14:textId="77777777" w:rsidTr="005A5C9C">
        <w:trPr>
          <w:cantSplit/>
        </w:trPr>
        <w:tc>
          <w:tcPr>
            <w:tcW w:w="709" w:type="dxa"/>
          </w:tcPr>
          <w:p w14:paraId="306F5532"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4113" w:type="dxa"/>
          </w:tcPr>
          <w:p w14:paraId="665AC227" w14:textId="01082490"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5132" w:type="dxa"/>
          </w:tcPr>
          <w:p w14:paraId="42D7512C" w14:textId="77777777"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E-1</w:t>
            </w:r>
          </w:p>
          <w:p w14:paraId="5951DA40" w14:textId="517901B0" w:rsidR="005A5C9C" w:rsidRPr="009A620F" w:rsidRDefault="00F10D2E" w:rsidP="00054D1A">
            <w:pPr>
              <w:spacing w:before="60" w:after="60" w:line="240" w:lineRule="auto"/>
              <w:rPr>
                <w:rFonts w:asciiTheme="majorHAnsi" w:eastAsia="Times New Roman" w:hAnsiTheme="majorHAnsi" w:cs="Times New Roman"/>
                <w:sz w:val="20"/>
                <w:szCs w:val="24"/>
              </w:rPr>
            </w:pPr>
            <w:r w:rsidRPr="00F10D2E">
              <w:rPr>
                <w:rFonts w:asciiTheme="majorHAnsi" w:hAnsiTheme="majorHAnsi"/>
                <w:sz w:val="20"/>
                <w:szCs w:val="24"/>
              </w:rPr>
              <w:t>Logistic Support Specification Modular Tracking Radar</w:t>
            </w:r>
            <w:r w:rsidRPr="00F10D2E" w:rsidDel="0024207E">
              <w:rPr>
                <w:rFonts w:asciiTheme="majorHAnsi" w:hAnsiTheme="majorHAnsi"/>
                <w:sz w:val="20"/>
                <w:szCs w:val="24"/>
              </w:rPr>
              <w:t xml:space="preserve"> </w:t>
            </w:r>
          </w:p>
        </w:tc>
      </w:tr>
      <w:tr w:rsidR="005A5C9C" w:rsidRPr="009A620F" w14:paraId="7800A85B" w14:textId="77777777" w:rsidTr="005A5C9C">
        <w:trPr>
          <w:cantSplit/>
        </w:trPr>
        <w:tc>
          <w:tcPr>
            <w:tcW w:w="709" w:type="dxa"/>
          </w:tcPr>
          <w:p w14:paraId="1F5C6A4B"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4113" w:type="dxa"/>
          </w:tcPr>
          <w:p w14:paraId="4D95515A" w14:textId="470B80E3"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5132" w:type="dxa"/>
          </w:tcPr>
          <w:p w14:paraId="745ECC73" w14:textId="77777777"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E-2</w:t>
            </w:r>
          </w:p>
          <w:p w14:paraId="73D64F6F" w14:textId="2A429521" w:rsidR="005A5C9C" w:rsidRPr="009A620F" w:rsidRDefault="00B67F40" w:rsidP="00054D1A">
            <w:pPr>
              <w:spacing w:before="60" w:after="60" w:line="240" w:lineRule="auto"/>
              <w:rPr>
                <w:rFonts w:asciiTheme="majorHAnsi" w:eastAsia="Times New Roman" w:hAnsiTheme="majorHAnsi" w:cs="Times New Roman"/>
                <w:sz w:val="20"/>
                <w:szCs w:val="24"/>
              </w:rPr>
            </w:pPr>
            <w:r w:rsidRPr="00B67F40">
              <w:rPr>
                <w:rFonts w:asciiTheme="majorHAnsi" w:hAnsiTheme="majorHAnsi"/>
                <w:sz w:val="20"/>
                <w:szCs w:val="24"/>
              </w:rPr>
              <w:t>Logistic Support Specification Trailer Mounted Tracking Radar</w:t>
            </w:r>
          </w:p>
        </w:tc>
      </w:tr>
      <w:tr w:rsidR="009C2E90" w:rsidRPr="009A620F" w14:paraId="32621C41" w14:textId="77777777" w:rsidTr="005A5C9C">
        <w:trPr>
          <w:cantSplit/>
        </w:trPr>
        <w:tc>
          <w:tcPr>
            <w:tcW w:w="709" w:type="dxa"/>
          </w:tcPr>
          <w:p w14:paraId="49F5496B" w14:textId="77777777" w:rsidR="009C2E90" w:rsidRPr="009A620F" w:rsidRDefault="009C2E90" w:rsidP="009C2E90">
            <w:pPr>
              <w:spacing w:before="60" w:after="60" w:line="240" w:lineRule="auto"/>
              <w:rPr>
                <w:rFonts w:asciiTheme="majorHAnsi" w:eastAsia="Times New Roman" w:hAnsiTheme="majorHAnsi" w:cs="Times New Roman"/>
                <w:sz w:val="20"/>
                <w:szCs w:val="24"/>
                <w:lang w:eastAsia="nb-NO"/>
              </w:rPr>
            </w:pPr>
          </w:p>
        </w:tc>
        <w:tc>
          <w:tcPr>
            <w:tcW w:w="4113" w:type="dxa"/>
          </w:tcPr>
          <w:p w14:paraId="53625ACE" w14:textId="0EA42392" w:rsidR="009C2E90" w:rsidRPr="009A620F" w:rsidRDefault="009C2E90" w:rsidP="009C2E90">
            <w:pPr>
              <w:spacing w:before="60" w:after="60" w:line="240" w:lineRule="auto"/>
              <w:rPr>
                <w:rFonts w:asciiTheme="majorHAnsi" w:eastAsia="Times New Roman" w:hAnsiTheme="majorHAnsi" w:cs="Times New Roman"/>
                <w:sz w:val="20"/>
                <w:szCs w:val="24"/>
                <w:lang w:eastAsia="nb-NO"/>
              </w:rPr>
            </w:pPr>
          </w:p>
        </w:tc>
        <w:tc>
          <w:tcPr>
            <w:tcW w:w="5132" w:type="dxa"/>
          </w:tcPr>
          <w:p w14:paraId="391BCC82" w14:textId="77777777" w:rsidR="009C2E90" w:rsidRPr="004310AF" w:rsidRDefault="009C2E90" w:rsidP="009C2E90">
            <w:pPr>
              <w:pStyle w:val="Brdtekstpaaflgende"/>
              <w:spacing w:line="276" w:lineRule="auto"/>
              <w:rPr>
                <w:rFonts w:asciiTheme="majorHAnsi" w:hAnsiTheme="majorHAnsi"/>
                <w:b/>
                <w:sz w:val="20"/>
                <w:lang w:eastAsia="en-US"/>
              </w:rPr>
            </w:pPr>
            <w:r w:rsidRPr="004310AF">
              <w:rPr>
                <w:rFonts w:asciiTheme="majorHAnsi" w:hAnsiTheme="majorHAnsi"/>
                <w:b/>
                <w:sz w:val="20"/>
                <w:lang w:eastAsia="en-US"/>
              </w:rPr>
              <w:t>Annex E-3</w:t>
            </w:r>
          </w:p>
          <w:p w14:paraId="7F426D25" w14:textId="7A816AB2" w:rsidR="009C2E90" w:rsidRPr="004310AF" w:rsidRDefault="009C2E90" w:rsidP="009C2E90">
            <w:pPr>
              <w:spacing w:before="60" w:after="60" w:line="240" w:lineRule="auto"/>
              <w:rPr>
                <w:rFonts w:asciiTheme="majorHAnsi" w:eastAsia="Times New Roman" w:hAnsiTheme="majorHAnsi" w:cs="Times New Roman"/>
                <w:b/>
                <w:sz w:val="20"/>
                <w:szCs w:val="24"/>
              </w:rPr>
            </w:pPr>
            <w:r w:rsidRPr="004310AF">
              <w:rPr>
                <w:rFonts w:asciiTheme="majorHAnsi" w:hAnsiTheme="majorHAnsi"/>
                <w:sz w:val="20"/>
              </w:rPr>
              <w:t>Materiel Data and NATO Codification Requirements</w:t>
            </w:r>
          </w:p>
        </w:tc>
      </w:tr>
      <w:tr w:rsidR="009C2E90" w:rsidRPr="004E6B31" w14:paraId="54CC1613" w14:textId="77777777" w:rsidTr="005A5C9C">
        <w:trPr>
          <w:cantSplit/>
        </w:trPr>
        <w:tc>
          <w:tcPr>
            <w:tcW w:w="709" w:type="dxa"/>
          </w:tcPr>
          <w:p w14:paraId="704EC828" w14:textId="77777777" w:rsidR="009C2E90" w:rsidRDefault="009C2E90" w:rsidP="009C2E90">
            <w:pPr>
              <w:spacing w:before="60" w:after="60" w:line="240" w:lineRule="auto"/>
              <w:rPr>
                <w:rFonts w:asciiTheme="majorHAnsi" w:hAnsiTheme="majorHAnsi"/>
                <w:b/>
                <w:sz w:val="20"/>
                <w:szCs w:val="24"/>
              </w:rPr>
            </w:pPr>
          </w:p>
        </w:tc>
        <w:tc>
          <w:tcPr>
            <w:tcW w:w="4113" w:type="dxa"/>
          </w:tcPr>
          <w:p w14:paraId="19619248" w14:textId="77777777" w:rsidR="009C2E90" w:rsidRDefault="009C2E90" w:rsidP="009C2E90">
            <w:pPr>
              <w:spacing w:before="60" w:after="60" w:line="240" w:lineRule="auto"/>
              <w:rPr>
                <w:rFonts w:asciiTheme="majorHAnsi" w:hAnsiTheme="majorHAnsi"/>
                <w:b/>
                <w:sz w:val="20"/>
                <w:szCs w:val="24"/>
              </w:rPr>
            </w:pPr>
          </w:p>
        </w:tc>
        <w:tc>
          <w:tcPr>
            <w:tcW w:w="5132" w:type="dxa"/>
          </w:tcPr>
          <w:p w14:paraId="51E715D7" w14:textId="77777777" w:rsidR="009C2E90" w:rsidRPr="004310AF" w:rsidRDefault="009C2E90" w:rsidP="009C2E90">
            <w:pPr>
              <w:pStyle w:val="Brdtekstpaaflgende"/>
              <w:spacing w:line="276" w:lineRule="auto"/>
              <w:rPr>
                <w:rFonts w:asciiTheme="majorHAnsi" w:hAnsiTheme="majorHAnsi"/>
                <w:b/>
                <w:sz w:val="20"/>
                <w:lang w:eastAsia="en-US"/>
              </w:rPr>
            </w:pPr>
            <w:r w:rsidRPr="004310AF">
              <w:rPr>
                <w:rFonts w:asciiTheme="majorHAnsi" w:hAnsiTheme="majorHAnsi"/>
                <w:b/>
                <w:sz w:val="20"/>
                <w:lang w:eastAsia="en-US"/>
              </w:rPr>
              <w:t>Annex E-3, Appendix A</w:t>
            </w:r>
          </w:p>
          <w:p w14:paraId="4F358F6D" w14:textId="293DB797" w:rsidR="009C2E90" w:rsidRPr="004310AF" w:rsidRDefault="009C2E90" w:rsidP="009C2E90">
            <w:pPr>
              <w:spacing w:before="60" w:after="60" w:line="240" w:lineRule="auto"/>
              <w:rPr>
                <w:rFonts w:asciiTheme="majorHAnsi" w:eastAsia="Times New Roman" w:hAnsiTheme="majorHAnsi" w:cs="Times New Roman"/>
                <w:sz w:val="20"/>
                <w:szCs w:val="24"/>
                <w:lang w:val="en-US" w:eastAsia="nb-NO"/>
              </w:rPr>
            </w:pPr>
            <w:r w:rsidRPr="004310AF">
              <w:rPr>
                <w:rFonts w:asciiTheme="majorHAnsi" w:hAnsiTheme="majorHAnsi"/>
                <w:sz w:val="20"/>
              </w:rPr>
              <w:t xml:space="preserve">(Codification) Contract Clause – Form 5054 </w:t>
            </w:r>
          </w:p>
        </w:tc>
      </w:tr>
      <w:tr w:rsidR="009C2E90" w:rsidRPr="004E6B31" w14:paraId="7F282C9B" w14:textId="77777777" w:rsidTr="005A5C9C">
        <w:trPr>
          <w:cantSplit/>
        </w:trPr>
        <w:tc>
          <w:tcPr>
            <w:tcW w:w="709" w:type="dxa"/>
          </w:tcPr>
          <w:p w14:paraId="24D5D46E" w14:textId="77777777" w:rsidR="009C2E90" w:rsidRDefault="009C2E90" w:rsidP="009C2E90">
            <w:pPr>
              <w:spacing w:before="60" w:after="60" w:line="240" w:lineRule="auto"/>
              <w:rPr>
                <w:rFonts w:asciiTheme="majorHAnsi" w:hAnsiTheme="majorHAnsi"/>
                <w:b/>
                <w:sz w:val="20"/>
                <w:szCs w:val="24"/>
              </w:rPr>
            </w:pPr>
          </w:p>
        </w:tc>
        <w:tc>
          <w:tcPr>
            <w:tcW w:w="4113" w:type="dxa"/>
          </w:tcPr>
          <w:p w14:paraId="3A433443" w14:textId="77777777" w:rsidR="009C2E90" w:rsidRDefault="009C2E90" w:rsidP="009C2E90">
            <w:pPr>
              <w:spacing w:before="60" w:after="60" w:line="240" w:lineRule="auto"/>
              <w:rPr>
                <w:rFonts w:asciiTheme="majorHAnsi" w:hAnsiTheme="majorHAnsi"/>
                <w:b/>
                <w:sz w:val="20"/>
                <w:szCs w:val="24"/>
              </w:rPr>
            </w:pPr>
          </w:p>
        </w:tc>
        <w:tc>
          <w:tcPr>
            <w:tcW w:w="5132" w:type="dxa"/>
          </w:tcPr>
          <w:p w14:paraId="3FB8F791" w14:textId="77777777" w:rsidR="009C2E90" w:rsidRPr="004310AF" w:rsidRDefault="009C2E90" w:rsidP="009C2E90">
            <w:pPr>
              <w:pStyle w:val="Brdtekstpaaflgende"/>
              <w:spacing w:line="276" w:lineRule="auto"/>
              <w:rPr>
                <w:rFonts w:asciiTheme="majorHAnsi" w:hAnsiTheme="majorHAnsi"/>
                <w:b/>
                <w:sz w:val="20"/>
                <w:lang w:eastAsia="en-US"/>
              </w:rPr>
            </w:pPr>
            <w:r w:rsidRPr="004310AF">
              <w:rPr>
                <w:rFonts w:asciiTheme="majorHAnsi" w:hAnsiTheme="majorHAnsi"/>
                <w:b/>
                <w:sz w:val="20"/>
                <w:lang w:eastAsia="en-US"/>
              </w:rPr>
              <w:t>Annex E-3, Appendix B</w:t>
            </w:r>
          </w:p>
          <w:p w14:paraId="3F38BFF0" w14:textId="35FE5C1B" w:rsidR="009C2E90" w:rsidRPr="004310AF" w:rsidRDefault="009C2E90" w:rsidP="009C2E90">
            <w:pPr>
              <w:spacing w:before="60" w:after="60" w:line="240" w:lineRule="auto"/>
              <w:rPr>
                <w:rFonts w:asciiTheme="majorHAnsi" w:eastAsia="Times New Roman" w:hAnsiTheme="majorHAnsi" w:cs="Times New Roman"/>
                <w:sz w:val="20"/>
                <w:szCs w:val="24"/>
                <w:lang w:val="en-US" w:eastAsia="nb-NO"/>
              </w:rPr>
            </w:pPr>
            <w:r w:rsidRPr="004310AF">
              <w:rPr>
                <w:rFonts w:asciiTheme="majorHAnsi" w:hAnsiTheme="majorHAnsi"/>
                <w:sz w:val="20"/>
              </w:rPr>
              <w:t>Parts Identification Form (PIF) – Form 5056</w:t>
            </w:r>
          </w:p>
        </w:tc>
      </w:tr>
      <w:tr w:rsidR="005A5C9C" w:rsidRPr="004E6B31" w14:paraId="10990366" w14:textId="77777777" w:rsidTr="005A5C9C">
        <w:trPr>
          <w:cantSplit/>
        </w:trPr>
        <w:tc>
          <w:tcPr>
            <w:tcW w:w="709" w:type="dxa"/>
          </w:tcPr>
          <w:p w14:paraId="0BE18323" w14:textId="77777777" w:rsidR="005A5C9C" w:rsidRDefault="005A5C9C" w:rsidP="00054D1A">
            <w:pPr>
              <w:spacing w:before="60" w:after="60" w:line="240" w:lineRule="auto"/>
              <w:rPr>
                <w:rFonts w:asciiTheme="majorHAnsi" w:hAnsiTheme="majorHAnsi"/>
                <w:b/>
                <w:sz w:val="20"/>
                <w:szCs w:val="24"/>
              </w:rPr>
            </w:pPr>
          </w:p>
        </w:tc>
        <w:tc>
          <w:tcPr>
            <w:tcW w:w="4113" w:type="dxa"/>
          </w:tcPr>
          <w:p w14:paraId="4C479E39" w14:textId="7C6A0F7F"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F</w:t>
            </w:r>
          </w:p>
          <w:p w14:paraId="728DD196" w14:textId="1FE5AFC0"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Statement of Work</w:t>
            </w:r>
            <w:r w:rsidR="004A4994">
              <w:rPr>
                <w:rFonts w:asciiTheme="majorHAnsi" w:hAnsiTheme="majorHAnsi"/>
                <w:sz w:val="20"/>
                <w:szCs w:val="24"/>
              </w:rPr>
              <w:t xml:space="preserve"> of the </w:t>
            </w:r>
            <w:r w:rsidR="004A4994" w:rsidRPr="004A4994">
              <w:rPr>
                <w:rFonts w:asciiTheme="majorHAnsi" w:hAnsiTheme="majorHAnsi"/>
                <w:sz w:val="20"/>
                <w:szCs w:val="24"/>
              </w:rPr>
              <w:t>Purchase Contract (460000XXXX)</w:t>
            </w:r>
          </w:p>
        </w:tc>
        <w:tc>
          <w:tcPr>
            <w:tcW w:w="5132" w:type="dxa"/>
          </w:tcPr>
          <w:p w14:paraId="45AE6260" w14:textId="77777777" w:rsidR="005A5C9C" w:rsidRPr="004D4267" w:rsidRDefault="005A5C9C" w:rsidP="00054D1A">
            <w:pPr>
              <w:spacing w:before="60" w:after="60" w:line="240" w:lineRule="auto"/>
              <w:rPr>
                <w:rFonts w:asciiTheme="majorHAnsi" w:eastAsia="Times New Roman" w:hAnsiTheme="majorHAnsi" w:cs="Times New Roman"/>
                <w:sz w:val="20"/>
                <w:szCs w:val="24"/>
                <w:lang w:val="en-US" w:eastAsia="nb-NO"/>
              </w:rPr>
            </w:pPr>
          </w:p>
        </w:tc>
      </w:tr>
      <w:tr w:rsidR="005A5C9C" w:rsidRPr="006B1920" w14:paraId="696C8D96" w14:textId="77777777" w:rsidTr="005A5C9C">
        <w:trPr>
          <w:cantSplit/>
        </w:trPr>
        <w:tc>
          <w:tcPr>
            <w:tcW w:w="709" w:type="dxa"/>
          </w:tcPr>
          <w:p w14:paraId="7F0DD04D" w14:textId="77777777" w:rsidR="005A5C9C" w:rsidRDefault="005A5C9C" w:rsidP="00054D1A">
            <w:pPr>
              <w:spacing w:before="60" w:after="60" w:line="240" w:lineRule="auto"/>
              <w:rPr>
                <w:rFonts w:asciiTheme="majorHAnsi" w:hAnsiTheme="majorHAnsi"/>
                <w:sz w:val="20"/>
                <w:szCs w:val="24"/>
              </w:rPr>
            </w:pPr>
          </w:p>
        </w:tc>
        <w:tc>
          <w:tcPr>
            <w:tcW w:w="4113" w:type="dxa"/>
          </w:tcPr>
          <w:p w14:paraId="02FBD998" w14:textId="3BEC9B47"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Annexes G, H, I, J, K – not applicable</w:t>
            </w:r>
          </w:p>
        </w:tc>
        <w:tc>
          <w:tcPr>
            <w:tcW w:w="5132" w:type="dxa"/>
          </w:tcPr>
          <w:p w14:paraId="12D751DF" w14:textId="77777777" w:rsidR="005A5C9C" w:rsidRPr="004D4267" w:rsidRDefault="005A5C9C" w:rsidP="00054D1A">
            <w:pPr>
              <w:spacing w:before="60" w:after="60" w:line="240" w:lineRule="auto"/>
              <w:rPr>
                <w:rFonts w:asciiTheme="majorHAnsi" w:eastAsia="Times New Roman" w:hAnsiTheme="majorHAnsi" w:cs="Times New Roman"/>
                <w:sz w:val="20"/>
                <w:szCs w:val="24"/>
                <w:lang w:val="en-US" w:eastAsia="nb-NO"/>
              </w:rPr>
            </w:pPr>
          </w:p>
        </w:tc>
      </w:tr>
      <w:tr w:rsidR="005A5C9C" w:rsidRPr="009A620F" w14:paraId="6CE5A777" w14:textId="77777777" w:rsidTr="005A5C9C">
        <w:trPr>
          <w:cantSplit/>
        </w:trPr>
        <w:tc>
          <w:tcPr>
            <w:tcW w:w="709" w:type="dxa"/>
            <w:tcBorders>
              <w:bottom w:val="single" w:sz="6" w:space="0" w:color="auto"/>
            </w:tcBorders>
          </w:tcPr>
          <w:p w14:paraId="303D2FEE" w14:textId="77777777" w:rsidR="005A5C9C" w:rsidRDefault="005A5C9C" w:rsidP="00E159D4">
            <w:pPr>
              <w:spacing w:before="60" w:after="60" w:line="240" w:lineRule="auto"/>
              <w:rPr>
                <w:rFonts w:asciiTheme="majorHAnsi" w:hAnsiTheme="majorHAnsi"/>
                <w:b/>
                <w:sz w:val="20"/>
                <w:szCs w:val="24"/>
              </w:rPr>
            </w:pPr>
          </w:p>
        </w:tc>
        <w:tc>
          <w:tcPr>
            <w:tcW w:w="4113" w:type="dxa"/>
            <w:tcBorders>
              <w:bottom w:val="single" w:sz="6" w:space="0" w:color="auto"/>
            </w:tcBorders>
          </w:tcPr>
          <w:p w14:paraId="46639BA5" w14:textId="7C750491" w:rsidR="005A5C9C" w:rsidRPr="009A620F" w:rsidRDefault="005A5C9C" w:rsidP="00E159D4">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L</w:t>
            </w:r>
          </w:p>
          <w:p w14:paraId="5813D9D1" w14:textId="2F7288DE"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Norwegian Defence Material Agency’s Ethical Requirements</w:t>
            </w:r>
          </w:p>
        </w:tc>
        <w:tc>
          <w:tcPr>
            <w:tcW w:w="5132" w:type="dxa"/>
            <w:tcBorders>
              <w:bottom w:val="single" w:sz="6" w:space="0" w:color="auto"/>
            </w:tcBorders>
          </w:tcPr>
          <w:p w14:paraId="0C981E71"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0C9117C5" w14:textId="77777777" w:rsidTr="005A5C9C">
        <w:trPr>
          <w:cantSplit/>
        </w:trPr>
        <w:tc>
          <w:tcPr>
            <w:tcW w:w="709" w:type="dxa"/>
            <w:shd w:val="clear" w:color="auto" w:fill="D9D9D9" w:themeFill="background1" w:themeFillShade="D9"/>
          </w:tcPr>
          <w:p w14:paraId="64DC32C2" w14:textId="77777777" w:rsidR="005A5C9C" w:rsidRDefault="005A5C9C" w:rsidP="00054D1A">
            <w:pPr>
              <w:spacing w:before="60" w:after="60" w:line="240" w:lineRule="auto"/>
              <w:rPr>
                <w:rFonts w:asciiTheme="majorHAnsi" w:hAnsiTheme="majorHAnsi"/>
                <w:b/>
                <w:sz w:val="20"/>
                <w:szCs w:val="24"/>
              </w:rPr>
            </w:pPr>
          </w:p>
        </w:tc>
        <w:tc>
          <w:tcPr>
            <w:tcW w:w="4113" w:type="dxa"/>
            <w:shd w:val="clear" w:color="auto" w:fill="D9D9D9" w:themeFill="background1" w:themeFillShade="D9"/>
          </w:tcPr>
          <w:p w14:paraId="4A22F780" w14:textId="5FE4BAB9"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w:t>
            </w:r>
          </w:p>
          <w:p w14:paraId="3A7DCA88" w14:textId="403C6B32" w:rsidR="005A5C9C" w:rsidRPr="009A620F" w:rsidRDefault="005A5C9C" w:rsidP="007C7A1D">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 xml:space="preserve">Standard forms </w:t>
            </w:r>
          </w:p>
        </w:tc>
        <w:tc>
          <w:tcPr>
            <w:tcW w:w="5132" w:type="dxa"/>
            <w:shd w:val="clear" w:color="auto" w:fill="D9D9D9" w:themeFill="background1" w:themeFillShade="D9"/>
          </w:tcPr>
          <w:p w14:paraId="06CFA5DE"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r>
      <w:tr w:rsidR="005A5C9C" w:rsidRPr="009A620F" w14:paraId="690932BA" w14:textId="77777777" w:rsidTr="005A5C9C">
        <w:trPr>
          <w:cantSplit/>
        </w:trPr>
        <w:tc>
          <w:tcPr>
            <w:tcW w:w="709" w:type="dxa"/>
          </w:tcPr>
          <w:p w14:paraId="0F705606"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35498D26" w14:textId="3FDCA9F1"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08CCDA93" w14:textId="3779A84A"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b/>
                <w:sz w:val="20"/>
                <w:szCs w:val="24"/>
              </w:rPr>
              <w:t>Annex M-1</w:t>
            </w:r>
            <w:r>
              <w:rPr>
                <w:rFonts w:asciiTheme="majorHAnsi" w:hAnsiTheme="majorHAnsi"/>
                <w:b/>
                <w:sz w:val="20"/>
                <w:szCs w:val="24"/>
              </w:rPr>
              <w:br/>
            </w:r>
            <w:r>
              <w:rPr>
                <w:rFonts w:asciiTheme="majorHAnsi" w:hAnsiTheme="majorHAnsi"/>
                <w:sz w:val="20"/>
                <w:szCs w:val="24"/>
              </w:rPr>
              <w:t>General Terms for Cost Control</w:t>
            </w:r>
          </w:p>
        </w:tc>
      </w:tr>
      <w:tr w:rsidR="005A5C9C" w:rsidRPr="009A620F" w14:paraId="57ADAA4F" w14:textId="77777777" w:rsidTr="005A5C9C">
        <w:trPr>
          <w:cantSplit/>
        </w:trPr>
        <w:tc>
          <w:tcPr>
            <w:tcW w:w="709" w:type="dxa"/>
          </w:tcPr>
          <w:p w14:paraId="5B5475F9"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20EC0BCC" w14:textId="29A28852"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1A8D5F1D" w14:textId="47824993"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M-2</w:t>
            </w:r>
          </w:p>
          <w:p w14:paraId="3C869262" w14:textId="6DC8C428"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sz w:val="20"/>
                <w:szCs w:val="20"/>
              </w:rPr>
              <w:t>Specification of</w:t>
            </w:r>
            <w:r>
              <w:rPr>
                <w:rFonts w:asciiTheme="majorHAnsi" w:hAnsiTheme="majorHAnsi"/>
                <w:sz w:val="20"/>
                <w:szCs w:val="24"/>
              </w:rPr>
              <w:t xml:space="preserve"> Price</w:t>
            </w:r>
          </w:p>
        </w:tc>
      </w:tr>
      <w:tr w:rsidR="005A5C9C" w:rsidRPr="004E6B31" w14:paraId="055D5233" w14:textId="77777777" w:rsidTr="005A5C9C">
        <w:trPr>
          <w:cantSplit/>
        </w:trPr>
        <w:tc>
          <w:tcPr>
            <w:tcW w:w="709" w:type="dxa"/>
          </w:tcPr>
          <w:p w14:paraId="1594F281"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3C6B77C9" w14:textId="14763326"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01DF20C2" w14:textId="173C4F1D"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M-3</w:t>
            </w:r>
          </w:p>
          <w:p w14:paraId="67F85192" w14:textId="77777777"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Request for Change</w:t>
            </w:r>
          </w:p>
        </w:tc>
      </w:tr>
      <w:tr w:rsidR="005A5C9C" w:rsidRPr="006B1920" w14:paraId="727DE64A" w14:textId="77777777" w:rsidTr="005A5C9C">
        <w:trPr>
          <w:cantSplit/>
        </w:trPr>
        <w:tc>
          <w:tcPr>
            <w:tcW w:w="709" w:type="dxa"/>
          </w:tcPr>
          <w:p w14:paraId="3D20011B" w14:textId="77777777" w:rsidR="005A5C9C" w:rsidRPr="004D4267" w:rsidRDefault="005A5C9C" w:rsidP="00054D1A">
            <w:pPr>
              <w:spacing w:before="60" w:after="60" w:line="240" w:lineRule="auto"/>
              <w:rPr>
                <w:rFonts w:asciiTheme="majorHAnsi" w:eastAsia="Times New Roman" w:hAnsiTheme="majorHAnsi" w:cs="Times New Roman"/>
                <w:b/>
                <w:sz w:val="20"/>
                <w:szCs w:val="24"/>
                <w:lang w:val="en-US" w:eastAsia="nb-NO"/>
              </w:rPr>
            </w:pPr>
          </w:p>
        </w:tc>
        <w:tc>
          <w:tcPr>
            <w:tcW w:w="4113" w:type="dxa"/>
          </w:tcPr>
          <w:p w14:paraId="4373AF08" w14:textId="4BC419D6" w:rsidR="005A5C9C" w:rsidRPr="004D4267" w:rsidRDefault="005A5C9C" w:rsidP="00054D1A">
            <w:pPr>
              <w:spacing w:before="60" w:after="60" w:line="240" w:lineRule="auto"/>
              <w:rPr>
                <w:rFonts w:asciiTheme="majorHAnsi" w:eastAsia="Times New Roman" w:hAnsiTheme="majorHAnsi" w:cs="Times New Roman"/>
                <w:b/>
                <w:sz w:val="20"/>
                <w:szCs w:val="24"/>
                <w:lang w:val="en-US" w:eastAsia="nb-NO"/>
              </w:rPr>
            </w:pPr>
          </w:p>
        </w:tc>
        <w:tc>
          <w:tcPr>
            <w:tcW w:w="5132" w:type="dxa"/>
          </w:tcPr>
          <w:p w14:paraId="10B44ED1" w14:textId="6FBA09E1" w:rsidR="00B84B41" w:rsidRPr="009A620F" w:rsidRDefault="00B84B41" w:rsidP="00B84B41">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M-4</w:t>
            </w:r>
          </w:p>
          <w:p w14:paraId="480E952E" w14:textId="70405E19" w:rsidR="005A5C9C" w:rsidRPr="00F3656A" w:rsidRDefault="00B84B41" w:rsidP="00B84B41">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Change Order</w:t>
            </w:r>
          </w:p>
        </w:tc>
      </w:tr>
      <w:tr w:rsidR="005A5C9C" w:rsidRPr="009A620F" w14:paraId="28C1579E" w14:textId="77777777" w:rsidTr="005A5C9C">
        <w:trPr>
          <w:cantSplit/>
        </w:trPr>
        <w:tc>
          <w:tcPr>
            <w:tcW w:w="709" w:type="dxa"/>
          </w:tcPr>
          <w:p w14:paraId="6B369EEC" w14:textId="77777777" w:rsidR="005A5C9C" w:rsidRPr="009A620F" w:rsidRDefault="005A5C9C" w:rsidP="00054D1A">
            <w:pPr>
              <w:spacing w:before="60" w:after="60" w:line="240" w:lineRule="auto"/>
              <w:rPr>
                <w:rFonts w:asciiTheme="majorHAnsi" w:eastAsia="Times New Roman" w:hAnsiTheme="majorHAnsi" w:cs="Times New Roman"/>
                <w:b/>
                <w:sz w:val="20"/>
                <w:szCs w:val="24"/>
                <w:lang w:val="nn-NO" w:eastAsia="nb-NO"/>
              </w:rPr>
            </w:pPr>
          </w:p>
        </w:tc>
        <w:tc>
          <w:tcPr>
            <w:tcW w:w="4113" w:type="dxa"/>
          </w:tcPr>
          <w:p w14:paraId="68271A82" w14:textId="1626D7EF" w:rsidR="005A5C9C" w:rsidRPr="009A620F" w:rsidRDefault="005A5C9C" w:rsidP="00054D1A">
            <w:pPr>
              <w:spacing w:before="60" w:after="60" w:line="240" w:lineRule="auto"/>
              <w:rPr>
                <w:rFonts w:asciiTheme="majorHAnsi" w:eastAsia="Times New Roman" w:hAnsiTheme="majorHAnsi" w:cs="Times New Roman"/>
                <w:b/>
                <w:sz w:val="20"/>
                <w:szCs w:val="24"/>
                <w:lang w:val="nn-NO" w:eastAsia="nb-NO"/>
              </w:rPr>
            </w:pPr>
          </w:p>
        </w:tc>
        <w:tc>
          <w:tcPr>
            <w:tcW w:w="5132" w:type="dxa"/>
          </w:tcPr>
          <w:p w14:paraId="50E69F98" w14:textId="730EC7EB" w:rsidR="005A5C9C" w:rsidRPr="009A620F" w:rsidRDefault="00B84B41" w:rsidP="00B84B41">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Annex M-5 – not applicable</w:t>
            </w:r>
          </w:p>
        </w:tc>
      </w:tr>
      <w:tr w:rsidR="005A5C9C" w:rsidRPr="009A620F" w14:paraId="7359A79F" w14:textId="77777777" w:rsidTr="005A5C9C">
        <w:trPr>
          <w:cantSplit/>
        </w:trPr>
        <w:tc>
          <w:tcPr>
            <w:tcW w:w="709" w:type="dxa"/>
          </w:tcPr>
          <w:p w14:paraId="37468C9C"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1C4B094A" w14:textId="72AECEF5"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05B01AE7" w14:textId="695326FE"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M-6</w:t>
            </w:r>
          </w:p>
          <w:p w14:paraId="5004BA2D"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Supplemental Agreement</w:t>
            </w:r>
          </w:p>
        </w:tc>
      </w:tr>
      <w:tr w:rsidR="005A5C9C" w:rsidRPr="004E08AD" w14:paraId="34E49A5A" w14:textId="77777777" w:rsidTr="005A5C9C">
        <w:trPr>
          <w:cantSplit/>
        </w:trPr>
        <w:tc>
          <w:tcPr>
            <w:tcW w:w="709" w:type="dxa"/>
          </w:tcPr>
          <w:p w14:paraId="2B237F38"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51806BA2" w14:textId="3B724DE8"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46ADFCD8" w14:textId="02BC280B"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M-7</w:t>
            </w:r>
          </w:p>
          <w:p w14:paraId="1BC9BFE4"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Certificate of Conformity</w:t>
            </w:r>
          </w:p>
        </w:tc>
      </w:tr>
      <w:tr w:rsidR="005A5C9C" w:rsidRPr="004E08AD" w14:paraId="5D8249B9" w14:textId="77777777" w:rsidTr="005A5C9C">
        <w:trPr>
          <w:cantSplit/>
        </w:trPr>
        <w:tc>
          <w:tcPr>
            <w:tcW w:w="709" w:type="dxa"/>
          </w:tcPr>
          <w:p w14:paraId="4323C95F" w14:textId="77777777" w:rsidR="005A5C9C" w:rsidRPr="00F3656A" w:rsidRDefault="005A5C9C" w:rsidP="00054D1A">
            <w:pPr>
              <w:spacing w:before="60" w:after="60" w:line="240" w:lineRule="auto"/>
              <w:rPr>
                <w:rFonts w:asciiTheme="majorHAnsi" w:eastAsia="Times New Roman" w:hAnsiTheme="majorHAnsi" w:cs="Times New Roman"/>
                <w:b/>
                <w:sz w:val="20"/>
                <w:szCs w:val="24"/>
                <w:lang w:val="en-US" w:eastAsia="nb-NO"/>
              </w:rPr>
            </w:pPr>
          </w:p>
        </w:tc>
        <w:tc>
          <w:tcPr>
            <w:tcW w:w="4113" w:type="dxa"/>
          </w:tcPr>
          <w:p w14:paraId="65F8E85D" w14:textId="62647685" w:rsidR="005A5C9C" w:rsidRPr="00F3656A" w:rsidRDefault="005A5C9C" w:rsidP="00054D1A">
            <w:pPr>
              <w:spacing w:before="60" w:after="60" w:line="240" w:lineRule="auto"/>
              <w:rPr>
                <w:rFonts w:asciiTheme="majorHAnsi" w:eastAsia="Times New Roman" w:hAnsiTheme="majorHAnsi" w:cs="Times New Roman"/>
                <w:b/>
                <w:sz w:val="20"/>
                <w:szCs w:val="24"/>
                <w:lang w:val="en-US" w:eastAsia="nb-NO"/>
              </w:rPr>
            </w:pPr>
          </w:p>
        </w:tc>
        <w:tc>
          <w:tcPr>
            <w:tcW w:w="5132" w:type="dxa"/>
          </w:tcPr>
          <w:p w14:paraId="18F72CE7" w14:textId="1720F91E" w:rsidR="005A5C9C" w:rsidRDefault="005A5C9C" w:rsidP="00E159D4">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M-8</w:t>
            </w:r>
            <w:r>
              <w:rPr>
                <w:rFonts w:asciiTheme="majorHAnsi" w:hAnsiTheme="majorHAnsi"/>
                <w:sz w:val="20"/>
                <w:szCs w:val="24"/>
                <w:highlight w:val="yellow"/>
              </w:rPr>
              <w:br/>
            </w:r>
            <w:r>
              <w:rPr>
                <w:rFonts w:asciiTheme="majorHAnsi" w:hAnsiTheme="majorHAnsi"/>
                <w:sz w:val="20"/>
                <w:szCs w:val="24"/>
              </w:rPr>
              <w:t>Request for Acceptance of Deviation Permit / Concession</w:t>
            </w:r>
          </w:p>
        </w:tc>
      </w:tr>
      <w:tr w:rsidR="005A5C9C" w:rsidRPr="00E159D4" w14:paraId="0181A08D" w14:textId="77777777" w:rsidTr="005A5C9C">
        <w:trPr>
          <w:cantSplit/>
        </w:trPr>
        <w:tc>
          <w:tcPr>
            <w:tcW w:w="709" w:type="dxa"/>
          </w:tcPr>
          <w:p w14:paraId="0C9474C9" w14:textId="77777777" w:rsidR="005A5C9C" w:rsidRDefault="005A5C9C" w:rsidP="00054D1A">
            <w:pPr>
              <w:spacing w:before="60" w:after="60" w:line="240" w:lineRule="auto"/>
              <w:rPr>
                <w:rFonts w:asciiTheme="majorHAnsi" w:hAnsiTheme="majorHAnsi"/>
                <w:sz w:val="20"/>
                <w:szCs w:val="24"/>
              </w:rPr>
            </w:pPr>
          </w:p>
        </w:tc>
        <w:tc>
          <w:tcPr>
            <w:tcW w:w="4113" w:type="dxa"/>
          </w:tcPr>
          <w:p w14:paraId="54BDF652" w14:textId="60C1F9AE"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Annexes N, O, P – not applicable</w:t>
            </w:r>
          </w:p>
        </w:tc>
        <w:tc>
          <w:tcPr>
            <w:tcW w:w="5132" w:type="dxa"/>
          </w:tcPr>
          <w:p w14:paraId="169F8A19" w14:textId="77777777" w:rsidR="005A5C9C" w:rsidRPr="00E159D4" w:rsidRDefault="005A5C9C" w:rsidP="00054D1A">
            <w:pPr>
              <w:spacing w:before="60" w:after="60" w:line="240" w:lineRule="auto"/>
              <w:rPr>
                <w:rFonts w:asciiTheme="majorHAnsi" w:eastAsia="Times New Roman" w:hAnsiTheme="majorHAnsi" w:cs="Times New Roman"/>
                <w:b/>
                <w:sz w:val="20"/>
                <w:szCs w:val="24"/>
                <w:lang w:eastAsia="nb-NO"/>
              </w:rPr>
            </w:pPr>
          </w:p>
        </w:tc>
      </w:tr>
      <w:tr w:rsidR="005A5C9C" w:rsidRPr="00E159D4" w14:paraId="42B5D7CE" w14:textId="77777777" w:rsidTr="005A5C9C">
        <w:trPr>
          <w:cantSplit/>
        </w:trPr>
        <w:tc>
          <w:tcPr>
            <w:tcW w:w="709" w:type="dxa"/>
            <w:tcBorders>
              <w:bottom w:val="single" w:sz="6" w:space="0" w:color="auto"/>
            </w:tcBorders>
          </w:tcPr>
          <w:p w14:paraId="121DE890" w14:textId="77777777" w:rsidR="005A5C9C" w:rsidRDefault="005A5C9C" w:rsidP="00E159D4">
            <w:pPr>
              <w:spacing w:before="60" w:after="60" w:line="240" w:lineRule="auto"/>
              <w:rPr>
                <w:rFonts w:asciiTheme="majorHAnsi" w:hAnsiTheme="majorHAnsi"/>
                <w:b/>
                <w:sz w:val="20"/>
                <w:szCs w:val="24"/>
              </w:rPr>
            </w:pPr>
          </w:p>
        </w:tc>
        <w:tc>
          <w:tcPr>
            <w:tcW w:w="4113" w:type="dxa"/>
            <w:tcBorders>
              <w:bottom w:val="single" w:sz="6" w:space="0" w:color="auto"/>
            </w:tcBorders>
          </w:tcPr>
          <w:p w14:paraId="16B3C5EF" w14:textId="26EAA08C" w:rsidR="005A5C9C" w:rsidRPr="009A620F" w:rsidRDefault="005A5C9C" w:rsidP="00E159D4">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Q</w:t>
            </w:r>
          </w:p>
          <w:p w14:paraId="031F36E6" w14:textId="09BD20EB" w:rsidR="005A5C9C" w:rsidRPr="009A620F" w:rsidRDefault="005A5C9C" w:rsidP="00E159D4">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Contractor’s Solution Description</w:t>
            </w:r>
          </w:p>
        </w:tc>
        <w:tc>
          <w:tcPr>
            <w:tcW w:w="5132" w:type="dxa"/>
            <w:tcBorders>
              <w:bottom w:val="single" w:sz="6" w:space="0" w:color="auto"/>
            </w:tcBorders>
          </w:tcPr>
          <w:p w14:paraId="5F89C0C9" w14:textId="77777777" w:rsidR="005A5C9C" w:rsidRPr="00E159D4" w:rsidRDefault="005A5C9C" w:rsidP="00054D1A">
            <w:pPr>
              <w:spacing w:before="60" w:after="60" w:line="240" w:lineRule="auto"/>
              <w:rPr>
                <w:rFonts w:asciiTheme="majorHAnsi" w:eastAsia="Times New Roman" w:hAnsiTheme="majorHAnsi" w:cs="Times New Roman"/>
                <w:b/>
                <w:sz w:val="20"/>
                <w:szCs w:val="24"/>
                <w:lang w:eastAsia="nb-NO"/>
              </w:rPr>
            </w:pPr>
          </w:p>
        </w:tc>
      </w:tr>
    </w:tbl>
    <w:p w14:paraId="41024D2E" w14:textId="29E9A511" w:rsidR="00054D1A" w:rsidRPr="00E159D4" w:rsidRDefault="00054D1A" w:rsidP="00054D1A">
      <w:pPr>
        <w:keepLines/>
        <w:tabs>
          <w:tab w:val="left" w:pos="993"/>
        </w:tabs>
        <w:spacing w:before="60" w:after="60" w:line="240" w:lineRule="auto"/>
        <w:ind w:left="993"/>
        <w:jc w:val="both"/>
        <w:rPr>
          <w:rFonts w:asciiTheme="majorHAnsi" w:eastAsia="Times New Roman" w:hAnsiTheme="majorHAnsi" w:cs="Times New Roman"/>
          <w:szCs w:val="20"/>
          <w:lang w:eastAsia="nb-NO"/>
        </w:rPr>
      </w:pPr>
    </w:p>
    <w:p w14:paraId="72BFB456" w14:textId="584B6093" w:rsidR="007A368E" w:rsidRPr="007A368E" w:rsidRDefault="00054D1A" w:rsidP="00BC42C8">
      <w:pPr>
        <w:pStyle w:val="Overskrift1"/>
      </w:pPr>
      <w:r w:rsidRPr="00B76B1F">
        <w:rPr>
          <w:lang w:val="en-US"/>
        </w:rPr>
        <w:br w:type="page"/>
      </w:r>
      <w:bookmarkStart w:id="1" w:name="_Toc493235636"/>
      <w:bookmarkStart w:id="2" w:name="_Toc228801766"/>
      <w:r w:rsidRPr="00BC42C8">
        <w:lastRenderedPageBreak/>
        <w:t>Introduction</w:t>
      </w:r>
      <w:bookmarkEnd w:id="1"/>
      <w:bookmarkEnd w:id="2"/>
    </w:p>
    <w:p w14:paraId="7E0B4880" w14:textId="77777777" w:rsidR="00054D1A" w:rsidRPr="00223B95" w:rsidRDefault="00054D1A" w:rsidP="00BC42C8">
      <w:pPr>
        <w:pStyle w:val="Overskrift2"/>
      </w:pPr>
      <w:bookmarkStart w:id="3" w:name="_Toc493235637"/>
      <w:bookmarkStart w:id="4" w:name="_Toc228801767"/>
      <w:r w:rsidRPr="00BC42C8">
        <w:t>General</w:t>
      </w:r>
      <w:r w:rsidRPr="00223B95">
        <w:t xml:space="preserve"> information</w:t>
      </w:r>
      <w:bookmarkEnd w:id="3"/>
      <w:bookmarkEnd w:id="4"/>
    </w:p>
    <w:p w14:paraId="717E6CF2" w14:textId="77777777" w:rsidR="00E07CF2" w:rsidRDefault="00E07CF2" w:rsidP="00E07CF2">
      <w:pPr>
        <w:rPr>
          <w:rFonts w:ascii="Cambria" w:hAnsi="Cambria"/>
        </w:rPr>
      </w:pPr>
      <w:r>
        <w:rPr>
          <w:rFonts w:ascii="Cambria" w:hAnsi="Cambria"/>
        </w:rPr>
        <w:t>The Purchaser and the Contractor are jointly referred to as ‘the Parties’ and individually as ‘the Party’.</w:t>
      </w:r>
    </w:p>
    <w:p w14:paraId="3FA9B6C5" w14:textId="59EE5DD9" w:rsidR="00101E4E" w:rsidRPr="00054D1A" w:rsidRDefault="00101E4E" w:rsidP="00E07CF2">
      <w:pPr>
        <w:rPr>
          <w:rFonts w:ascii="Cambria" w:hAnsi="Cambria"/>
        </w:rPr>
      </w:pPr>
      <w:r w:rsidRPr="00AF3C69">
        <w:rPr>
          <w:rFonts w:ascii="Cambria" w:hAnsi="Cambria"/>
        </w:rPr>
        <w:t>The term “C</w:t>
      </w:r>
      <w:r w:rsidR="00BD401D">
        <w:rPr>
          <w:rFonts w:ascii="Cambria" w:hAnsi="Cambria"/>
        </w:rPr>
        <w:t>LS Agreement</w:t>
      </w:r>
      <w:r w:rsidRPr="00AF3C69">
        <w:rPr>
          <w:rFonts w:ascii="Cambria" w:hAnsi="Cambria"/>
        </w:rPr>
        <w:t>” refers to this document, all annexes listed in the document as well as future Purchase Orders.</w:t>
      </w:r>
    </w:p>
    <w:p w14:paraId="30D93EAF" w14:textId="19B8DA25" w:rsidR="00A246F4" w:rsidRPr="000266D4" w:rsidRDefault="00A246F4" w:rsidP="00A246F4">
      <w:pPr>
        <w:pStyle w:val="Overskrift2"/>
      </w:pPr>
      <w:bookmarkStart w:id="5" w:name="_Toc187665804"/>
      <w:bookmarkStart w:id="6" w:name="_Toc228801768"/>
      <w:r w:rsidRPr="000266D4">
        <w:t xml:space="preserve">Users of the </w:t>
      </w:r>
      <w:bookmarkEnd w:id="5"/>
      <w:r w:rsidR="00E47726">
        <w:t>CLS Agreement</w:t>
      </w:r>
      <w:bookmarkEnd w:id="6"/>
    </w:p>
    <w:p w14:paraId="1946820A" w14:textId="57034EF4" w:rsidR="00A246F4" w:rsidRDefault="00A246F4" w:rsidP="00A246F4">
      <w:pPr>
        <w:rPr>
          <w:rFonts w:ascii="Cambria" w:hAnsi="Cambria"/>
        </w:rPr>
      </w:pPr>
      <w:r w:rsidRPr="00686558">
        <w:rPr>
          <w:rFonts w:ascii="Cambria" w:hAnsi="Cambria"/>
        </w:rPr>
        <w:t xml:space="preserve">The users of the </w:t>
      </w:r>
      <w:r w:rsidR="00BD401D">
        <w:rPr>
          <w:rFonts w:ascii="Cambria" w:hAnsi="Cambria"/>
        </w:rPr>
        <w:t>CLS Agreement</w:t>
      </w:r>
      <w:r w:rsidRPr="00686558">
        <w:rPr>
          <w:rFonts w:ascii="Cambria" w:hAnsi="Cambria"/>
        </w:rPr>
        <w:t xml:space="preserve"> will be the Ministry of Defence (MoD) and its underlying agencies/departments. The Contracting Authority, the Norwegian Defence Materiel Agency (NDMA), may transfer the </w:t>
      </w:r>
      <w:r w:rsidR="00BD401D">
        <w:rPr>
          <w:rFonts w:ascii="Cambria" w:hAnsi="Cambria"/>
        </w:rPr>
        <w:t>CLS Agreement</w:t>
      </w:r>
      <w:r w:rsidRPr="00686558">
        <w:rPr>
          <w:rFonts w:ascii="Cambria" w:hAnsi="Cambria"/>
        </w:rPr>
        <w:t xml:space="preserve"> to the Norwegian Armed Forces (NAF). If so all the rights and obligations of the Contracting Authority are transferred to NAF. </w:t>
      </w:r>
    </w:p>
    <w:p w14:paraId="3A97E324" w14:textId="0B15EE4A" w:rsidR="323D589C" w:rsidRDefault="00A246F4" w:rsidP="323D589C">
      <w:pPr>
        <w:rPr>
          <w:rFonts w:ascii="Cambria" w:hAnsi="Cambria"/>
        </w:rPr>
      </w:pPr>
      <w:r w:rsidRPr="323D589C">
        <w:rPr>
          <w:rFonts w:ascii="Cambria" w:hAnsi="Cambria"/>
        </w:rPr>
        <w:t xml:space="preserve">The users of the </w:t>
      </w:r>
      <w:r w:rsidR="00BD401D">
        <w:rPr>
          <w:rFonts w:ascii="Cambria" w:hAnsi="Cambria"/>
        </w:rPr>
        <w:t>CLS Agreement</w:t>
      </w:r>
      <w:r w:rsidRPr="323D589C">
        <w:rPr>
          <w:rFonts w:ascii="Cambria" w:hAnsi="Cambria"/>
        </w:rPr>
        <w:t xml:space="preserve"> shall jointly be referred to as the “Purchaser”.</w:t>
      </w:r>
    </w:p>
    <w:p w14:paraId="71EAE263" w14:textId="77777777" w:rsidR="00251720" w:rsidRPr="00223B95" w:rsidRDefault="00251720" w:rsidP="00BC42C8">
      <w:pPr>
        <w:pStyle w:val="Overskrift2"/>
      </w:pPr>
      <w:bookmarkStart w:id="7" w:name="_Toc228801769"/>
      <w:r w:rsidRPr="00BC42C8">
        <w:t>Purpose</w:t>
      </w:r>
      <w:r w:rsidRPr="00223B95">
        <w:t xml:space="preserve"> of the procurement</w:t>
      </w:r>
      <w:bookmarkEnd w:id="7"/>
    </w:p>
    <w:p w14:paraId="4674A160" w14:textId="7B2AACB9" w:rsidR="0058770F" w:rsidRPr="000018BF" w:rsidRDefault="00251720" w:rsidP="008A71A4">
      <w:pPr>
        <w:rPr>
          <w:rFonts w:asciiTheme="majorHAnsi" w:eastAsia="Times New Roman" w:hAnsiTheme="majorHAnsi" w:cs="Times New Roman"/>
          <w:szCs w:val="20"/>
        </w:rPr>
      </w:pPr>
      <w:r>
        <w:rPr>
          <w:rFonts w:ascii="Cambria" w:hAnsi="Cambria"/>
        </w:rPr>
        <w:t xml:space="preserve">The </w:t>
      </w:r>
      <w:r w:rsidRPr="000018BF">
        <w:rPr>
          <w:rFonts w:ascii="Cambria" w:hAnsi="Cambria"/>
        </w:rPr>
        <w:t xml:space="preserve">purpose of this procurement is to meet the Norwegian </w:t>
      </w:r>
      <w:r w:rsidR="00662740" w:rsidRPr="000018BF">
        <w:rPr>
          <w:rFonts w:ascii="Cambria" w:hAnsi="Cambria"/>
        </w:rPr>
        <w:t xml:space="preserve">Defence Materiel </w:t>
      </w:r>
      <w:r w:rsidR="008A71A4" w:rsidRPr="000018BF">
        <w:rPr>
          <w:rFonts w:ascii="Cambria" w:hAnsi="Cambria"/>
        </w:rPr>
        <w:t>Agency’s</w:t>
      </w:r>
      <w:r w:rsidRPr="000018BF">
        <w:rPr>
          <w:rFonts w:ascii="Cambria" w:hAnsi="Cambria"/>
        </w:rPr>
        <w:t xml:space="preserve"> need for</w:t>
      </w:r>
      <w:r w:rsidRPr="000018BF">
        <w:rPr>
          <w:rFonts w:ascii="Cambria" w:hAnsi="Cambria"/>
        </w:rPr>
        <w:br/>
      </w:r>
      <w:r w:rsidR="008A71A4" w:rsidRPr="000018BF">
        <w:rPr>
          <w:rFonts w:asciiTheme="majorHAnsi" w:eastAsia="Times New Roman" w:hAnsiTheme="majorHAnsi" w:cs="Times New Roman"/>
          <w:szCs w:val="20"/>
        </w:rPr>
        <w:t xml:space="preserve">a service agreement by supporting </w:t>
      </w:r>
      <w:r w:rsidR="00E87C83" w:rsidRPr="000018BF">
        <w:rPr>
          <w:rFonts w:asciiTheme="majorHAnsi" w:eastAsia="Times New Roman" w:hAnsiTheme="majorHAnsi" w:cs="Times New Roman"/>
          <w:szCs w:val="20"/>
        </w:rPr>
        <w:t xml:space="preserve">the </w:t>
      </w:r>
      <w:r w:rsidR="009B0565" w:rsidRPr="009B0565">
        <w:rPr>
          <w:rFonts w:asciiTheme="majorHAnsi" w:eastAsia="Times New Roman" w:hAnsiTheme="majorHAnsi" w:cs="Times New Roman"/>
          <w:szCs w:val="20"/>
        </w:rPr>
        <w:t xml:space="preserve">portable </w:t>
      </w:r>
      <w:proofErr w:type="spellStart"/>
      <w:r w:rsidR="009B0565" w:rsidRPr="009B0565">
        <w:rPr>
          <w:rFonts w:asciiTheme="majorHAnsi" w:eastAsia="Times New Roman" w:hAnsiTheme="majorHAnsi" w:cs="Times New Roman"/>
          <w:szCs w:val="20"/>
        </w:rPr>
        <w:t>meterological</w:t>
      </w:r>
      <w:proofErr w:type="spellEnd"/>
      <w:r w:rsidR="009B0565" w:rsidRPr="009B0565">
        <w:rPr>
          <w:rFonts w:asciiTheme="majorHAnsi" w:eastAsia="Times New Roman" w:hAnsiTheme="majorHAnsi" w:cs="Times New Roman"/>
          <w:szCs w:val="20"/>
        </w:rPr>
        <w:t xml:space="preserve"> sounding system</w:t>
      </w:r>
      <w:r w:rsidR="008A71A4" w:rsidRPr="000018BF">
        <w:rPr>
          <w:rFonts w:asciiTheme="majorHAnsi" w:eastAsia="Times New Roman" w:hAnsiTheme="majorHAnsi" w:cs="Times New Roman"/>
          <w:szCs w:val="20"/>
        </w:rPr>
        <w:t xml:space="preserve"> procured under Purchase Contract No. 460000xxxx during their service life – including spare parts and user training.</w:t>
      </w:r>
      <w:r w:rsidR="008A71A4" w:rsidRPr="000018BF" w:rsidDel="008A71A4">
        <w:rPr>
          <w:rFonts w:asciiTheme="majorHAnsi" w:eastAsia="Times New Roman" w:hAnsiTheme="majorHAnsi" w:cs="Times New Roman"/>
          <w:szCs w:val="20"/>
        </w:rPr>
        <w:t xml:space="preserve"> </w:t>
      </w:r>
    </w:p>
    <w:p w14:paraId="5CA91F03" w14:textId="001BAD3B" w:rsidR="00E916AF" w:rsidRPr="008A71A4" w:rsidRDefault="00E916AF" w:rsidP="008A71A4">
      <w:pPr>
        <w:rPr>
          <w:rFonts w:asciiTheme="majorHAnsi" w:eastAsia="Times New Roman" w:hAnsiTheme="majorHAnsi" w:cs="Times New Roman"/>
          <w:szCs w:val="20"/>
        </w:rPr>
      </w:pPr>
      <w:r w:rsidRPr="000018BF">
        <w:rPr>
          <w:rFonts w:asciiTheme="majorHAnsi" w:eastAsia="Times New Roman" w:hAnsiTheme="majorHAnsi" w:cs="Times New Roman"/>
          <w:szCs w:val="20"/>
        </w:rPr>
        <w:t>The</w:t>
      </w:r>
      <w:r w:rsidR="00E87C83" w:rsidRPr="000018BF">
        <w:rPr>
          <w:rFonts w:asciiTheme="majorHAnsi" w:eastAsia="Times New Roman" w:hAnsiTheme="majorHAnsi" w:cs="Times New Roman"/>
          <w:szCs w:val="20"/>
        </w:rPr>
        <w:t xml:space="preserve"> </w:t>
      </w:r>
      <w:r w:rsidRPr="000018BF">
        <w:rPr>
          <w:rFonts w:asciiTheme="majorHAnsi" w:eastAsia="Times New Roman" w:hAnsiTheme="majorHAnsi" w:cs="Times New Roman"/>
          <w:szCs w:val="20"/>
        </w:rPr>
        <w:t xml:space="preserve">CLS </w:t>
      </w:r>
      <w:r w:rsidR="001C2552">
        <w:rPr>
          <w:rFonts w:asciiTheme="majorHAnsi" w:eastAsia="Times New Roman" w:hAnsiTheme="majorHAnsi" w:cs="Times New Roman"/>
          <w:szCs w:val="20"/>
        </w:rPr>
        <w:t>A</w:t>
      </w:r>
      <w:r w:rsidRPr="000018BF">
        <w:rPr>
          <w:rFonts w:asciiTheme="majorHAnsi" w:eastAsia="Times New Roman" w:hAnsiTheme="majorHAnsi" w:cs="Times New Roman"/>
          <w:szCs w:val="20"/>
        </w:rPr>
        <w:t>greement</w:t>
      </w:r>
      <w:r w:rsidR="00E87C83" w:rsidRPr="000018BF">
        <w:rPr>
          <w:rFonts w:asciiTheme="majorHAnsi" w:eastAsia="Times New Roman" w:hAnsiTheme="majorHAnsi" w:cs="Times New Roman"/>
          <w:szCs w:val="20"/>
        </w:rPr>
        <w:t xml:space="preserve"> shall</w:t>
      </w:r>
      <w:r w:rsidRPr="000018BF">
        <w:rPr>
          <w:rFonts w:asciiTheme="majorHAnsi" w:eastAsia="Times New Roman" w:hAnsiTheme="majorHAnsi" w:cs="Times New Roman"/>
          <w:szCs w:val="20"/>
        </w:rPr>
        <w:t xml:space="preserve"> ensure that </w:t>
      </w:r>
      <w:r w:rsidR="00CE6EBD" w:rsidRPr="000018BF">
        <w:rPr>
          <w:rFonts w:asciiTheme="majorHAnsi" w:eastAsia="Times New Roman" w:hAnsiTheme="majorHAnsi" w:cs="Times New Roman"/>
          <w:szCs w:val="20"/>
        </w:rPr>
        <w:t xml:space="preserve">the </w:t>
      </w:r>
      <w:r w:rsidR="009B0565" w:rsidRPr="009B0565">
        <w:rPr>
          <w:rFonts w:asciiTheme="majorHAnsi" w:eastAsia="Times New Roman" w:hAnsiTheme="majorHAnsi" w:cs="Times New Roman"/>
          <w:szCs w:val="20"/>
        </w:rPr>
        <w:t xml:space="preserve">portable </w:t>
      </w:r>
      <w:proofErr w:type="spellStart"/>
      <w:r w:rsidR="009B0565" w:rsidRPr="009B0565">
        <w:rPr>
          <w:rFonts w:asciiTheme="majorHAnsi" w:eastAsia="Times New Roman" w:hAnsiTheme="majorHAnsi" w:cs="Times New Roman"/>
          <w:szCs w:val="20"/>
        </w:rPr>
        <w:t>meterological</w:t>
      </w:r>
      <w:proofErr w:type="spellEnd"/>
      <w:r w:rsidR="009B0565" w:rsidRPr="009B0565">
        <w:rPr>
          <w:rFonts w:asciiTheme="majorHAnsi" w:eastAsia="Times New Roman" w:hAnsiTheme="majorHAnsi" w:cs="Times New Roman"/>
          <w:szCs w:val="20"/>
        </w:rPr>
        <w:t xml:space="preserve"> sounding system</w:t>
      </w:r>
      <w:r w:rsidR="00CE6EBD" w:rsidRPr="000018BF">
        <w:rPr>
          <w:rFonts w:asciiTheme="majorHAnsi" w:eastAsia="Times New Roman" w:hAnsiTheme="majorHAnsi" w:cs="Times New Roman"/>
          <w:szCs w:val="20"/>
        </w:rPr>
        <w:t xml:space="preserve"> is</w:t>
      </w:r>
      <w:r w:rsidRPr="000018BF">
        <w:rPr>
          <w:rFonts w:asciiTheme="majorHAnsi" w:eastAsia="Times New Roman" w:hAnsiTheme="majorHAnsi" w:cs="Times New Roman"/>
          <w:szCs w:val="20"/>
        </w:rPr>
        <w:t xml:space="preserve"> covered by this agreement for the entirety of </w:t>
      </w:r>
      <w:r w:rsidR="00255D49" w:rsidRPr="000018BF">
        <w:rPr>
          <w:rFonts w:asciiTheme="majorHAnsi" w:eastAsia="Times New Roman" w:hAnsiTheme="majorHAnsi" w:cs="Times New Roman"/>
          <w:szCs w:val="20"/>
        </w:rPr>
        <w:t>its</w:t>
      </w:r>
      <w:r w:rsidRPr="000018BF">
        <w:rPr>
          <w:rFonts w:asciiTheme="majorHAnsi" w:eastAsia="Times New Roman" w:hAnsiTheme="majorHAnsi" w:cs="Times New Roman"/>
          <w:szCs w:val="20"/>
        </w:rPr>
        <w:t xml:space="preserve"> service life.</w:t>
      </w:r>
    </w:p>
    <w:p w14:paraId="3E720778" w14:textId="7B92E8AF" w:rsidR="00251720" w:rsidRPr="00223B95" w:rsidRDefault="00FC1610" w:rsidP="00BC42C8">
      <w:pPr>
        <w:pStyle w:val="Overskrift2"/>
      </w:pPr>
      <w:bookmarkStart w:id="8" w:name="_Toc203983657"/>
      <w:bookmarkStart w:id="9" w:name="_Toc203984046"/>
      <w:bookmarkStart w:id="10" w:name="_Toc206492100"/>
      <w:bookmarkStart w:id="11" w:name="_Toc211004679"/>
      <w:bookmarkStart w:id="12" w:name="_Toc228801770"/>
      <w:bookmarkEnd w:id="8"/>
      <w:bookmarkEnd w:id="9"/>
      <w:bookmarkEnd w:id="10"/>
      <w:bookmarkEnd w:id="11"/>
      <w:r w:rsidRPr="00BC42C8">
        <w:t>Precedence</w:t>
      </w:r>
      <w:r w:rsidRPr="00223B95">
        <w:t xml:space="preserve"> of </w:t>
      </w:r>
      <w:r w:rsidR="00251720" w:rsidRPr="00223B95">
        <w:t>documents</w:t>
      </w:r>
      <w:bookmarkEnd w:id="12"/>
    </w:p>
    <w:p w14:paraId="1169591C" w14:textId="77777777" w:rsidR="00054D1A" w:rsidRPr="009A620F" w:rsidRDefault="00054D1A" w:rsidP="00494087">
      <w:pPr>
        <w:keepLines/>
        <w:tabs>
          <w:tab w:val="left" w:pos="993"/>
        </w:tabs>
        <w:spacing w:before="60" w:after="60"/>
        <w:rPr>
          <w:rFonts w:ascii="Cambria" w:hAnsi="Cambria"/>
        </w:rPr>
      </w:pPr>
      <w:r>
        <w:rPr>
          <w:rFonts w:ascii="Cambria" w:hAnsi="Cambria"/>
        </w:rPr>
        <w:t xml:space="preserve">In the event of conflict between the provisions of the contract documents, the following order of precedence shall apply: </w:t>
      </w:r>
    </w:p>
    <w:p w14:paraId="118C44EA" w14:textId="77777777" w:rsidR="00054D1A" w:rsidRPr="00494087" w:rsidRDefault="00054D1A" w:rsidP="00316F94">
      <w:pPr>
        <w:pStyle w:val="Listeavsnitt"/>
        <w:numPr>
          <w:ilvl w:val="0"/>
          <w:numId w:val="9"/>
        </w:numPr>
        <w:rPr>
          <w:rFonts w:ascii="Cambria" w:hAnsi="Cambria"/>
        </w:rPr>
      </w:pPr>
      <w:r>
        <w:rPr>
          <w:rFonts w:ascii="Cambria" w:hAnsi="Cambria"/>
        </w:rPr>
        <w:t>Signed Contract and Contract Provisions</w:t>
      </w:r>
    </w:p>
    <w:p w14:paraId="4D3C9242" w14:textId="77777777" w:rsidR="00054D1A" w:rsidRPr="00494087" w:rsidRDefault="00054D1A" w:rsidP="00316F94">
      <w:pPr>
        <w:pStyle w:val="Listeavsnitt"/>
        <w:numPr>
          <w:ilvl w:val="0"/>
          <w:numId w:val="9"/>
        </w:numPr>
        <w:rPr>
          <w:rFonts w:ascii="Cambria" w:hAnsi="Cambria"/>
        </w:rPr>
      </w:pPr>
      <w:r>
        <w:rPr>
          <w:rFonts w:ascii="Cambria" w:hAnsi="Cambria"/>
        </w:rPr>
        <w:t>Annex A Scope of Delivery</w:t>
      </w:r>
    </w:p>
    <w:p w14:paraId="27C3D23B" w14:textId="77777777" w:rsidR="00054D1A" w:rsidRPr="00494087" w:rsidRDefault="00054D1A" w:rsidP="00316F94">
      <w:pPr>
        <w:pStyle w:val="Listeavsnitt"/>
        <w:numPr>
          <w:ilvl w:val="0"/>
          <w:numId w:val="9"/>
        </w:numPr>
        <w:rPr>
          <w:rFonts w:ascii="Cambria" w:hAnsi="Cambria"/>
        </w:rPr>
      </w:pPr>
      <w:r>
        <w:rPr>
          <w:rFonts w:ascii="Cambria" w:hAnsi="Cambria"/>
        </w:rPr>
        <w:t>Annex B Price and Payment Conditions</w:t>
      </w:r>
    </w:p>
    <w:p w14:paraId="1E64FCA0" w14:textId="77777777" w:rsidR="00054D1A" w:rsidRPr="00494087" w:rsidRDefault="00054D1A" w:rsidP="00316F94">
      <w:pPr>
        <w:pStyle w:val="Listeavsnitt"/>
        <w:numPr>
          <w:ilvl w:val="0"/>
          <w:numId w:val="9"/>
        </w:numPr>
        <w:rPr>
          <w:rFonts w:ascii="Cambria" w:hAnsi="Cambria"/>
        </w:rPr>
      </w:pPr>
      <w:r>
        <w:rPr>
          <w:rFonts w:ascii="Cambria" w:hAnsi="Cambria"/>
        </w:rPr>
        <w:t>Annex C Time and Terms of Delivery</w:t>
      </w:r>
    </w:p>
    <w:p w14:paraId="233C3BC7" w14:textId="77777777" w:rsidR="00054D1A" w:rsidRPr="00494087" w:rsidRDefault="00054D1A" w:rsidP="00316F94">
      <w:pPr>
        <w:pStyle w:val="Listeavsnitt"/>
        <w:numPr>
          <w:ilvl w:val="0"/>
          <w:numId w:val="9"/>
        </w:numPr>
        <w:rPr>
          <w:rFonts w:ascii="Cambria" w:hAnsi="Cambria"/>
        </w:rPr>
      </w:pPr>
      <w:r>
        <w:rPr>
          <w:rFonts w:ascii="Cambria" w:hAnsi="Cambria"/>
        </w:rPr>
        <w:t xml:space="preserve">Annex E Specifications </w:t>
      </w:r>
    </w:p>
    <w:p w14:paraId="58CDF6DE" w14:textId="010D68A1" w:rsidR="00054D1A" w:rsidRPr="00494087" w:rsidRDefault="00054D1A" w:rsidP="00316F94">
      <w:pPr>
        <w:pStyle w:val="Listeavsnitt"/>
        <w:numPr>
          <w:ilvl w:val="0"/>
          <w:numId w:val="9"/>
        </w:numPr>
        <w:rPr>
          <w:rFonts w:ascii="Cambria" w:hAnsi="Cambria"/>
        </w:rPr>
      </w:pPr>
      <w:r>
        <w:rPr>
          <w:rFonts w:ascii="Cambria" w:hAnsi="Cambria"/>
        </w:rPr>
        <w:t>Annex F Statement of Work</w:t>
      </w:r>
      <w:r w:rsidR="000A392F">
        <w:rPr>
          <w:rFonts w:ascii="Cambria" w:hAnsi="Cambria"/>
        </w:rPr>
        <w:t xml:space="preserve"> of the </w:t>
      </w:r>
      <w:r w:rsidR="000A392F">
        <w:rPr>
          <w:rFonts w:asciiTheme="majorHAnsi" w:hAnsiTheme="majorHAnsi"/>
        </w:rPr>
        <w:t xml:space="preserve">Purchase Contract </w:t>
      </w:r>
      <w:r w:rsidR="000A392F" w:rsidRPr="00BF4F5D">
        <w:rPr>
          <w:rFonts w:asciiTheme="majorHAnsi" w:hAnsiTheme="majorHAnsi"/>
          <w:highlight w:val="yellow"/>
        </w:rPr>
        <w:t>(460000XXXX)</w:t>
      </w:r>
    </w:p>
    <w:p w14:paraId="7084779D" w14:textId="117F0F9B" w:rsidR="00054D1A" w:rsidRPr="00494087" w:rsidRDefault="00054D1A" w:rsidP="00316F94">
      <w:pPr>
        <w:pStyle w:val="Listeavsnitt"/>
        <w:numPr>
          <w:ilvl w:val="0"/>
          <w:numId w:val="9"/>
        </w:numPr>
        <w:rPr>
          <w:rFonts w:ascii="Cambria" w:hAnsi="Cambria"/>
        </w:rPr>
      </w:pPr>
      <w:r>
        <w:rPr>
          <w:rFonts w:ascii="Cambria" w:hAnsi="Cambria"/>
        </w:rPr>
        <w:t>Annex L Norwegian Defence Material Agency’s Ethical Requirements</w:t>
      </w:r>
    </w:p>
    <w:p w14:paraId="41C93167" w14:textId="77777777" w:rsidR="00054D1A" w:rsidRDefault="00054D1A" w:rsidP="00316F94">
      <w:pPr>
        <w:pStyle w:val="Listeavsnitt"/>
        <w:numPr>
          <w:ilvl w:val="0"/>
          <w:numId w:val="9"/>
        </w:numPr>
        <w:rPr>
          <w:rFonts w:ascii="Cambria" w:hAnsi="Cambria"/>
        </w:rPr>
      </w:pPr>
      <w:r>
        <w:rPr>
          <w:rFonts w:ascii="Cambria" w:hAnsi="Cambria"/>
        </w:rPr>
        <w:t>Other annexes</w:t>
      </w:r>
    </w:p>
    <w:p w14:paraId="06FCDDBB" w14:textId="51BB43C3" w:rsidR="003D481F" w:rsidRPr="00F3656A" w:rsidRDefault="003D481F" w:rsidP="00316F94">
      <w:pPr>
        <w:pStyle w:val="Listeavsnitt"/>
        <w:numPr>
          <w:ilvl w:val="0"/>
          <w:numId w:val="9"/>
        </w:numPr>
        <w:rPr>
          <w:rFonts w:ascii="Cambria" w:hAnsi="Cambria"/>
        </w:rPr>
      </w:pPr>
      <w:r>
        <w:rPr>
          <w:rFonts w:ascii="Cambria" w:hAnsi="Cambria"/>
        </w:rPr>
        <w:t>Annex Q Contractor’s Solution Description</w:t>
      </w:r>
    </w:p>
    <w:p w14:paraId="2AAED4BC" w14:textId="19A83687" w:rsidR="00054D1A" w:rsidRPr="00054D1A" w:rsidRDefault="00054D1A" w:rsidP="00054D1A">
      <w:pPr>
        <w:keepLines/>
        <w:tabs>
          <w:tab w:val="left" w:pos="993"/>
        </w:tabs>
        <w:spacing w:before="60" w:after="60"/>
        <w:rPr>
          <w:rFonts w:asciiTheme="majorHAnsi" w:eastAsia="Times New Roman" w:hAnsiTheme="majorHAnsi" w:cs="Times New Roman"/>
          <w:szCs w:val="20"/>
        </w:rPr>
      </w:pPr>
      <w:r>
        <w:rPr>
          <w:rFonts w:ascii="Cambria" w:hAnsi="Cambria"/>
        </w:rPr>
        <w:t>If technical specifications contain both drawings or other illustrations and text, the text shall take precedence.</w:t>
      </w:r>
    </w:p>
    <w:p w14:paraId="0EA22DD0" w14:textId="77777777" w:rsidR="00251720" w:rsidRDefault="00251720" w:rsidP="00BC42C8">
      <w:pPr>
        <w:pStyle w:val="Overskrift1"/>
      </w:pPr>
      <w:bookmarkStart w:id="13" w:name="_Toc228801771"/>
      <w:r w:rsidRPr="00BC42C8">
        <w:t>Scope</w:t>
      </w:r>
      <w:r>
        <w:t xml:space="preserve"> of Delivery</w:t>
      </w:r>
      <w:bookmarkEnd w:id="13"/>
      <w:r>
        <w:t xml:space="preserve"> </w:t>
      </w:r>
    </w:p>
    <w:p w14:paraId="4A671521" w14:textId="77777777" w:rsidR="00251720" w:rsidRPr="00494087" w:rsidRDefault="00251720" w:rsidP="00251720">
      <w:pPr>
        <w:rPr>
          <w:rFonts w:ascii="Cambria" w:hAnsi="Cambria"/>
        </w:rPr>
      </w:pPr>
      <w:r>
        <w:rPr>
          <w:rFonts w:ascii="Cambria" w:hAnsi="Cambria"/>
        </w:rPr>
        <w:t xml:space="preserve">The Contractor shall deliver the Scope of Delivery as defined in Annex A Scope of Delivery and further specified in: </w:t>
      </w:r>
    </w:p>
    <w:p w14:paraId="6FA275AB" w14:textId="77777777" w:rsidR="00251720" w:rsidRPr="00494087" w:rsidRDefault="00251720" w:rsidP="00316F94">
      <w:pPr>
        <w:pStyle w:val="Listeavsnitt"/>
        <w:numPr>
          <w:ilvl w:val="0"/>
          <w:numId w:val="6"/>
        </w:numPr>
        <w:rPr>
          <w:rFonts w:ascii="Cambria" w:hAnsi="Cambria"/>
        </w:rPr>
      </w:pPr>
      <w:r>
        <w:rPr>
          <w:rFonts w:ascii="Cambria" w:hAnsi="Cambria"/>
        </w:rPr>
        <w:t xml:space="preserve">Annex E Specifications </w:t>
      </w:r>
    </w:p>
    <w:p w14:paraId="4689036D" w14:textId="03984C49" w:rsidR="00251720" w:rsidRDefault="00251720" w:rsidP="00316F94">
      <w:pPr>
        <w:pStyle w:val="Listeavsnitt"/>
        <w:numPr>
          <w:ilvl w:val="0"/>
          <w:numId w:val="6"/>
        </w:numPr>
        <w:rPr>
          <w:rFonts w:ascii="Cambria" w:hAnsi="Cambria"/>
        </w:rPr>
      </w:pPr>
      <w:r>
        <w:rPr>
          <w:rFonts w:ascii="Cambria" w:hAnsi="Cambria"/>
        </w:rPr>
        <w:lastRenderedPageBreak/>
        <w:t>Annex F Statement of Work</w:t>
      </w:r>
      <w:r w:rsidR="00AF0F7C">
        <w:rPr>
          <w:rFonts w:ascii="Cambria" w:hAnsi="Cambria"/>
        </w:rPr>
        <w:t xml:space="preserve"> </w:t>
      </w:r>
      <w:r w:rsidR="00071885">
        <w:rPr>
          <w:rFonts w:ascii="Cambria" w:hAnsi="Cambria"/>
        </w:rPr>
        <w:t xml:space="preserve">of the </w:t>
      </w:r>
      <w:r w:rsidR="00071885">
        <w:rPr>
          <w:rFonts w:asciiTheme="majorHAnsi" w:hAnsiTheme="majorHAnsi"/>
        </w:rPr>
        <w:t xml:space="preserve">Purchase Contract </w:t>
      </w:r>
      <w:r w:rsidR="00071885" w:rsidRPr="00BF4F5D">
        <w:rPr>
          <w:rFonts w:asciiTheme="majorHAnsi" w:hAnsiTheme="majorHAnsi"/>
          <w:highlight w:val="yellow"/>
        </w:rPr>
        <w:t>(460000XXXX)</w:t>
      </w:r>
    </w:p>
    <w:p w14:paraId="5B1AE518" w14:textId="440F72D2" w:rsidR="00550BCE" w:rsidRDefault="00550BCE" w:rsidP="00550BCE">
      <w:pPr>
        <w:pStyle w:val="Overskrift2"/>
      </w:pPr>
      <w:bookmarkStart w:id="14" w:name="_Toc190688177"/>
      <w:bookmarkStart w:id="15" w:name="_Toc228801772"/>
      <w:r>
        <w:t>Validity</w:t>
      </w:r>
      <w:r w:rsidR="007D1549">
        <w:t xml:space="preserve"> and value</w:t>
      </w:r>
      <w:r>
        <w:t xml:space="preserve"> of the </w:t>
      </w:r>
      <w:r w:rsidR="00BD401D">
        <w:t>CLS Agreement</w:t>
      </w:r>
      <w:bookmarkEnd w:id="15"/>
      <w:r>
        <w:t xml:space="preserve"> </w:t>
      </w:r>
      <w:bookmarkEnd w:id="14"/>
    </w:p>
    <w:p w14:paraId="31D3BBB0" w14:textId="639B29FA" w:rsidR="00550BCE" w:rsidRPr="00F256F3" w:rsidRDefault="00550BCE" w:rsidP="00550BCE">
      <w:pPr>
        <w:rPr>
          <w:rFonts w:asciiTheme="majorHAnsi" w:eastAsia="Times New Roman" w:hAnsiTheme="majorHAnsi" w:cs="Times New Roman"/>
          <w:szCs w:val="20"/>
        </w:rPr>
      </w:pPr>
      <w:r w:rsidRPr="00F256F3">
        <w:rPr>
          <w:rFonts w:asciiTheme="majorHAnsi" w:eastAsia="Times New Roman" w:hAnsiTheme="majorHAnsi" w:cs="Times New Roman"/>
          <w:szCs w:val="20"/>
        </w:rPr>
        <w:t xml:space="preserve">The </w:t>
      </w:r>
      <w:r w:rsidR="00BD401D">
        <w:rPr>
          <w:rFonts w:asciiTheme="majorHAnsi" w:eastAsia="Times New Roman" w:hAnsiTheme="majorHAnsi" w:cs="Times New Roman"/>
          <w:szCs w:val="20"/>
        </w:rPr>
        <w:t>CLS Agreement</w:t>
      </w:r>
      <w:r w:rsidRPr="00F256F3">
        <w:rPr>
          <w:rFonts w:asciiTheme="majorHAnsi" w:eastAsia="Times New Roman" w:hAnsiTheme="majorHAnsi" w:cs="Times New Roman"/>
          <w:szCs w:val="20"/>
        </w:rPr>
        <w:t xml:space="preserve"> shall be valid f</w:t>
      </w:r>
      <w:r w:rsidRPr="00B33C37">
        <w:rPr>
          <w:rFonts w:asciiTheme="majorHAnsi" w:eastAsia="Times New Roman" w:hAnsiTheme="majorHAnsi" w:cs="Times New Roman"/>
          <w:szCs w:val="20"/>
        </w:rPr>
        <w:t xml:space="preserve">or </w:t>
      </w:r>
      <w:r w:rsidR="00E04BA2" w:rsidRPr="00B33C37">
        <w:rPr>
          <w:rFonts w:asciiTheme="majorHAnsi" w:eastAsia="Times New Roman" w:hAnsiTheme="majorHAnsi" w:cs="Times New Roman"/>
          <w:szCs w:val="20"/>
        </w:rPr>
        <w:t>four</w:t>
      </w:r>
      <w:r w:rsidRPr="00B33C37">
        <w:rPr>
          <w:rFonts w:asciiTheme="majorHAnsi" w:eastAsia="Times New Roman" w:hAnsiTheme="majorHAnsi" w:cs="Times New Roman"/>
          <w:szCs w:val="20"/>
        </w:rPr>
        <w:t xml:space="preserve"> (</w:t>
      </w:r>
      <w:r w:rsidR="00B33C37" w:rsidRPr="00B33C37">
        <w:rPr>
          <w:rFonts w:asciiTheme="majorHAnsi" w:eastAsia="Times New Roman" w:hAnsiTheme="majorHAnsi" w:cs="Times New Roman"/>
          <w:szCs w:val="20"/>
        </w:rPr>
        <w:t>10</w:t>
      </w:r>
      <w:r w:rsidRPr="00B33C37">
        <w:rPr>
          <w:rFonts w:asciiTheme="majorHAnsi" w:eastAsia="Times New Roman" w:hAnsiTheme="majorHAnsi" w:cs="Times New Roman"/>
          <w:szCs w:val="20"/>
        </w:rPr>
        <w:t>) years from</w:t>
      </w:r>
      <w:r w:rsidRPr="00F256F3">
        <w:rPr>
          <w:rFonts w:asciiTheme="majorHAnsi" w:eastAsia="Times New Roman" w:hAnsiTheme="majorHAnsi" w:cs="Times New Roman"/>
          <w:szCs w:val="20"/>
        </w:rPr>
        <w:t xml:space="preserve"> signature</w:t>
      </w:r>
      <w:r w:rsidR="001A08A9">
        <w:rPr>
          <w:rFonts w:asciiTheme="majorHAnsi" w:eastAsia="Times New Roman" w:hAnsiTheme="majorHAnsi" w:cs="Times New Roman"/>
          <w:szCs w:val="20"/>
        </w:rPr>
        <w:t>.</w:t>
      </w:r>
      <w:r w:rsidR="00222E38" w:rsidRPr="00222E38">
        <w:t xml:space="preserve"> </w:t>
      </w:r>
    </w:p>
    <w:p w14:paraId="22D40CFB" w14:textId="4A18C52C" w:rsidR="00550BCE" w:rsidRDefault="00550BCE" w:rsidP="00550BCE">
      <w:pPr>
        <w:rPr>
          <w:rFonts w:asciiTheme="majorHAnsi" w:eastAsia="Times New Roman" w:hAnsiTheme="majorHAnsi" w:cs="Times New Roman"/>
          <w:szCs w:val="20"/>
        </w:rPr>
      </w:pPr>
      <w:r w:rsidRPr="00F256F3">
        <w:rPr>
          <w:rFonts w:asciiTheme="majorHAnsi" w:eastAsia="Times New Roman" w:hAnsiTheme="majorHAnsi" w:cs="Times New Roman"/>
          <w:szCs w:val="20"/>
        </w:rPr>
        <w:t xml:space="preserve">Call-offs orders under the </w:t>
      </w:r>
      <w:r w:rsidR="00BD401D">
        <w:rPr>
          <w:rFonts w:asciiTheme="majorHAnsi" w:eastAsia="Times New Roman" w:hAnsiTheme="majorHAnsi" w:cs="Times New Roman"/>
          <w:szCs w:val="20"/>
        </w:rPr>
        <w:t>CLS Agreement</w:t>
      </w:r>
      <w:r w:rsidRPr="00F256F3">
        <w:rPr>
          <w:rFonts w:asciiTheme="majorHAnsi" w:eastAsia="Times New Roman" w:hAnsiTheme="majorHAnsi" w:cs="Times New Roman"/>
          <w:szCs w:val="20"/>
        </w:rPr>
        <w:t xml:space="preserve"> may be done during the entire contract period. Every call-off order may be valid beyond the </w:t>
      </w:r>
      <w:r w:rsidR="00BD401D">
        <w:rPr>
          <w:rFonts w:asciiTheme="majorHAnsi" w:eastAsia="Times New Roman" w:hAnsiTheme="majorHAnsi" w:cs="Times New Roman"/>
          <w:szCs w:val="20"/>
        </w:rPr>
        <w:t>CLS Agreement</w:t>
      </w:r>
      <w:r w:rsidRPr="00F256F3">
        <w:rPr>
          <w:rFonts w:asciiTheme="majorHAnsi" w:eastAsia="Times New Roman" w:hAnsiTheme="majorHAnsi" w:cs="Times New Roman"/>
          <w:szCs w:val="20"/>
        </w:rPr>
        <w:t xml:space="preserve">’s validity, in a manner ensuring that the Contract provisions relating to the relevant call-off order applies correspondingly after the expiration of the </w:t>
      </w:r>
      <w:r w:rsidR="00BD401D">
        <w:rPr>
          <w:rFonts w:asciiTheme="majorHAnsi" w:eastAsia="Times New Roman" w:hAnsiTheme="majorHAnsi" w:cs="Times New Roman"/>
          <w:szCs w:val="20"/>
        </w:rPr>
        <w:t>CLS Agreement</w:t>
      </w:r>
      <w:r w:rsidRPr="00F256F3">
        <w:rPr>
          <w:rFonts w:asciiTheme="majorHAnsi" w:eastAsia="Times New Roman" w:hAnsiTheme="majorHAnsi" w:cs="Times New Roman"/>
          <w:szCs w:val="20"/>
        </w:rPr>
        <w:t xml:space="preserve">. </w:t>
      </w:r>
    </w:p>
    <w:p w14:paraId="706D1A6A" w14:textId="7CDB4F07" w:rsidR="007D1549" w:rsidRPr="007D1549" w:rsidRDefault="007D1549" w:rsidP="00550BCE">
      <w:pPr>
        <w:rPr>
          <w:rFonts w:asciiTheme="majorHAnsi" w:eastAsia="Times New Roman" w:hAnsiTheme="majorHAnsi" w:cs="Times New Roman"/>
          <w:szCs w:val="20"/>
        </w:rPr>
      </w:pPr>
      <w:r w:rsidRPr="007D1549">
        <w:rPr>
          <w:rFonts w:asciiTheme="majorHAnsi" w:eastAsia="Times New Roman" w:hAnsiTheme="majorHAnsi" w:cs="Times New Roman"/>
          <w:szCs w:val="20"/>
        </w:rPr>
        <w:t>The maximum total value of the supplies/services for the entire duration of the framework agreement</w:t>
      </w:r>
      <w:r w:rsidR="00A95383">
        <w:rPr>
          <w:rFonts w:asciiTheme="majorHAnsi" w:eastAsia="Times New Roman" w:hAnsiTheme="majorHAnsi" w:cs="Times New Roman"/>
          <w:szCs w:val="20"/>
        </w:rPr>
        <w:t xml:space="preserve"> </w:t>
      </w:r>
      <w:r w:rsidRPr="0081594E">
        <w:rPr>
          <w:rFonts w:asciiTheme="majorHAnsi" w:eastAsia="Times New Roman" w:hAnsiTheme="majorHAnsi" w:cs="Times New Roman"/>
          <w:szCs w:val="20"/>
        </w:rPr>
        <w:t xml:space="preserve">is </w:t>
      </w:r>
      <w:r w:rsidR="007F6F3B">
        <w:rPr>
          <w:rFonts w:asciiTheme="majorHAnsi" w:eastAsia="Times New Roman" w:hAnsiTheme="majorHAnsi" w:cs="Times New Roman"/>
          <w:szCs w:val="20"/>
        </w:rPr>
        <w:t>6 0</w:t>
      </w:r>
      <w:r w:rsidR="00FE3944">
        <w:rPr>
          <w:rFonts w:asciiTheme="majorHAnsi" w:eastAsia="Times New Roman" w:hAnsiTheme="majorHAnsi" w:cs="Times New Roman"/>
          <w:szCs w:val="20"/>
        </w:rPr>
        <w:t xml:space="preserve">00 000 </w:t>
      </w:r>
      <w:r w:rsidRPr="0081594E">
        <w:rPr>
          <w:rFonts w:asciiTheme="majorHAnsi" w:eastAsia="Times New Roman" w:hAnsiTheme="majorHAnsi" w:cs="Times New Roman"/>
          <w:szCs w:val="20"/>
        </w:rPr>
        <w:t>NOK excluding VAT</w:t>
      </w:r>
      <w:r w:rsidRPr="007D1549">
        <w:rPr>
          <w:rFonts w:asciiTheme="majorHAnsi" w:eastAsia="Times New Roman" w:hAnsiTheme="majorHAnsi" w:cs="Times New Roman"/>
          <w:szCs w:val="20"/>
        </w:rPr>
        <w:t xml:space="preserve"> NOK excluding VAT.</w:t>
      </w:r>
    </w:p>
    <w:p w14:paraId="3C02BBF2" w14:textId="77777777" w:rsidR="00550BCE" w:rsidRPr="0094648B" w:rsidRDefault="00550BCE" w:rsidP="00550BCE">
      <w:pPr>
        <w:pStyle w:val="Overskrift2"/>
      </w:pPr>
      <w:bookmarkStart w:id="16" w:name="_Toc190688178"/>
      <w:bookmarkStart w:id="17" w:name="_Toc228801773"/>
      <w:r>
        <w:t>Exclusivity</w:t>
      </w:r>
      <w:bookmarkEnd w:id="16"/>
      <w:bookmarkEnd w:id="17"/>
    </w:p>
    <w:p w14:paraId="4FF106AF" w14:textId="70656BDC" w:rsidR="00550BCE" w:rsidRDefault="00550BCE" w:rsidP="00550BCE">
      <w:pPr>
        <w:keepLines/>
        <w:tabs>
          <w:tab w:val="left" w:pos="993"/>
        </w:tabs>
        <w:spacing w:before="60" w:after="60"/>
        <w:rPr>
          <w:rFonts w:asciiTheme="majorHAnsi" w:eastAsia="Times New Roman" w:hAnsiTheme="majorHAnsi" w:cs="Times New Roman"/>
          <w:szCs w:val="20"/>
        </w:rPr>
      </w:pPr>
      <w:r w:rsidRPr="00F256F3">
        <w:rPr>
          <w:rFonts w:asciiTheme="majorHAnsi" w:eastAsia="Times New Roman" w:hAnsiTheme="majorHAnsi" w:cs="Times New Roman"/>
          <w:szCs w:val="20"/>
        </w:rPr>
        <w:t xml:space="preserve">The CLS </w:t>
      </w:r>
      <w:r w:rsidR="00BD401D">
        <w:rPr>
          <w:rFonts w:asciiTheme="majorHAnsi" w:eastAsia="Times New Roman" w:hAnsiTheme="majorHAnsi" w:cs="Times New Roman"/>
          <w:szCs w:val="20"/>
        </w:rPr>
        <w:t>CLS Agreement</w:t>
      </w:r>
      <w:r w:rsidRPr="00F256F3">
        <w:rPr>
          <w:rFonts w:asciiTheme="majorHAnsi" w:eastAsia="Times New Roman" w:hAnsiTheme="majorHAnsi" w:cs="Times New Roman"/>
          <w:szCs w:val="20"/>
        </w:rPr>
        <w:t xml:space="preserve"> does not give the Contractor exclusive rights to deliver the </w:t>
      </w:r>
      <w:r>
        <w:rPr>
          <w:rFonts w:asciiTheme="majorHAnsi" w:eastAsia="Times New Roman" w:hAnsiTheme="majorHAnsi" w:cs="Times New Roman"/>
          <w:szCs w:val="20"/>
        </w:rPr>
        <w:t>S</w:t>
      </w:r>
      <w:r w:rsidRPr="00F256F3">
        <w:rPr>
          <w:rFonts w:asciiTheme="majorHAnsi" w:eastAsia="Times New Roman" w:hAnsiTheme="majorHAnsi" w:cs="Times New Roman"/>
          <w:szCs w:val="20"/>
        </w:rPr>
        <w:t xml:space="preserve">cope of </w:t>
      </w:r>
      <w:r>
        <w:rPr>
          <w:rFonts w:asciiTheme="majorHAnsi" w:eastAsia="Times New Roman" w:hAnsiTheme="majorHAnsi" w:cs="Times New Roman"/>
          <w:szCs w:val="20"/>
        </w:rPr>
        <w:t>D</w:t>
      </w:r>
      <w:r w:rsidRPr="00F256F3">
        <w:rPr>
          <w:rFonts w:asciiTheme="majorHAnsi" w:eastAsia="Times New Roman" w:hAnsiTheme="majorHAnsi" w:cs="Times New Roman"/>
          <w:szCs w:val="20"/>
        </w:rPr>
        <w:t xml:space="preserve">elivery mentioned in Clause 2. The Purchaser reserves the right to enter into agreements with other contractors when appropriate. </w:t>
      </w:r>
    </w:p>
    <w:p w14:paraId="2D20314E" w14:textId="5AB79AD9" w:rsidR="00550BCE" w:rsidRPr="00550BCE" w:rsidRDefault="00550BCE" w:rsidP="00550BCE">
      <w:pPr>
        <w:keepLines/>
        <w:tabs>
          <w:tab w:val="left" w:pos="993"/>
        </w:tabs>
        <w:spacing w:before="60" w:after="60"/>
        <w:rPr>
          <w:rFonts w:asciiTheme="majorHAnsi" w:eastAsia="Times New Roman" w:hAnsiTheme="majorHAnsi" w:cs="Times New Roman"/>
          <w:szCs w:val="20"/>
        </w:rPr>
      </w:pPr>
      <w:r>
        <w:rPr>
          <w:rFonts w:asciiTheme="majorHAnsi" w:eastAsia="Times New Roman" w:hAnsiTheme="majorHAnsi" w:cs="Times New Roman"/>
          <w:szCs w:val="20"/>
        </w:rPr>
        <w:t>The Purchaser is not obligated to make any call-offs under this agreement.</w:t>
      </w:r>
    </w:p>
    <w:p w14:paraId="16825059" w14:textId="77777777" w:rsidR="007B6418" w:rsidRPr="00347BAE" w:rsidRDefault="007B6418" w:rsidP="007B6418">
      <w:pPr>
        <w:pStyle w:val="Overskrift2"/>
        <w:rPr>
          <w:rFonts w:cs="Times New Roman"/>
        </w:rPr>
      </w:pPr>
      <w:bookmarkStart w:id="18" w:name="_Toc178608054"/>
      <w:bookmarkStart w:id="19" w:name="_Toc493235644"/>
      <w:bookmarkStart w:id="20" w:name="_Toc228801774"/>
      <w:r w:rsidRPr="00347BAE">
        <w:rPr>
          <w:rFonts w:cs="Times New Roman"/>
        </w:rPr>
        <w:t>Changed configuration of Scope of Delivery</w:t>
      </w:r>
      <w:bookmarkEnd w:id="18"/>
      <w:bookmarkEnd w:id="20"/>
      <w:r w:rsidRPr="00347BAE">
        <w:rPr>
          <w:rFonts w:cs="Times New Roman"/>
        </w:rPr>
        <w:t xml:space="preserve"> </w:t>
      </w:r>
    </w:p>
    <w:p w14:paraId="5B75FA20" w14:textId="42732767" w:rsidR="007B6418" w:rsidRPr="009F7578" w:rsidRDefault="007B6418" w:rsidP="007B6418">
      <w:pPr>
        <w:spacing w:line="240" w:lineRule="auto"/>
        <w:rPr>
          <w:rFonts w:asciiTheme="majorHAnsi" w:hAnsiTheme="majorHAnsi"/>
        </w:rPr>
      </w:pPr>
      <w:r w:rsidRPr="00347BAE">
        <w:rPr>
          <w:rFonts w:asciiTheme="majorHAnsi" w:hAnsiTheme="majorHAnsi"/>
        </w:rPr>
        <w:t xml:space="preserve">If the Contractor makes configuration changes that affect the functional or physical properties of the Scope of Delivery, the Purchaser is entitled to return the delivered materiel at no cost. Delivered materiel that is not compatible with the changed delivery shall be remedied at no additional cost for the Purchaser. </w:t>
      </w:r>
    </w:p>
    <w:p w14:paraId="780C5AFA" w14:textId="64C482B5" w:rsidR="00251720" w:rsidRDefault="0057719B" w:rsidP="00BC42C8">
      <w:pPr>
        <w:pStyle w:val="Overskrift1"/>
      </w:pPr>
      <w:bookmarkStart w:id="21" w:name="_Toc190437528"/>
      <w:bookmarkStart w:id="22" w:name="_Toc203983664"/>
      <w:bookmarkStart w:id="23" w:name="_Toc203984053"/>
      <w:bookmarkStart w:id="24" w:name="_Toc206492107"/>
      <w:bookmarkStart w:id="25" w:name="_Toc211004685"/>
      <w:bookmarkStart w:id="26" w:name="_Toc190437529"/>
      <w:bookmarkStart w:id="27" w:name="_Toc203983665"/>
      <w:bookmarkStart w:id="28" w:name="_Toc203984054"/>
      <w:bookmarkStart w:id="29" w:name="_Toc206492108"/>
      <w:bookmarkStart w:id="30" w:name="_Toc211004686"/>
      <w:bookmarkStart w:id="31" w:name="_Toc190437530"/>
      <w:bookmarkStart w:id="32" w:name="_Toc203983666"/>
      <w:bookmarkStart w:id="33" w:name="_Toc203984055"/>
      <w:bookmarkStart w:id="34" w:name="_Toc206492109"/>
      <w:bookmarkStart w:id="35" w:name="_Toc211004687"/>
      <w:bookmarkStart w:id="36" w:name="_Toc228801775"/>
      <w:bookmarkEnd w:id="1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C42C8">
        <w:t>Terms</w:t>
      </w:r>
      <w:r>
        <w:t xml:space="preserve"> of </w:t>
      </w:r>
      <w:r w:rsidR="00251720">
        <w:t>delivery</w:t>
      </w:r>
      <w:bookmarkEnd w:id="36"/>
    </w:p>
    <w:p w14:paraId="4CE32339" w14:textId="0B0278CD" w:rsidR="00C66E18" w:rsidRPr="00494087" w:rsidRDefault="00C66E18" w:rsidP="00C66E18">
      <w:pPr>
        <w:rPr>
          <w:rFonts w:ascii="Cambria" w:hAnsi="Cambria"/>
        </w:rPr>
      </w:pPr>
      <w:r>
        <w:rPr>
          <w:rFonts w:ascii="Cambria" w:hAnsi="Cambria"/>
        </w:rPr>
        <w:t xml:space="preserve">The delivery shall meet all the requirements set out in the </w:t>
      </w:r>
      <w:r w:rsidR="00BD401D">
        <w:rPr>
          <w:rFonts w:ascii="Cambria" w:hAnsi="Cambria"/>
        </w:rPr>
        <w:t>CLS Agreement</w:t>
      </w:r>
      <w:r>
        <w:rPr>
          <w:rFonts w:ascii="Cambria" w:hAnsi="Cambria"/>
        </w:rPr>
        <w:t xml:space="preserve"> at the time of delivery. All deliveries shall be new, and, where relevant, cleaned, and equipped with all necessary certificates.</w:t>
      </w:r>
    </w:p>
    <w:p w14:paraId="40CB17CD" w14:textId="77777777" w:rsidR="00C66E18" w:rsidRPr="00494087" w:rsidRDefault="00C66E18" w:rsidP="00C66E18">
      <w:pPr>
        <w:rPr>
          <w:rFonts w:ascii="Cambria" w:hAnsi="Cambria"/>
        </w:rPr>
      </w:pPr>
      <w:r>
        <w:rPr>
          <w:rFonts w:ascii="Cambria" w:hAnsi="Cambria"/>
        </w:rPr>
        <w:t xml:space="preserve">All deliveries shall be free of encumbrances or claims of any kind at the time of delivery. </w:t>
      </w:r>
    </w:p>
    <w:p w14:paraId="4A5CE1FF" w14:textId="660900E4" w:rsidR="00C66E18" w:rsidRDefault="00C66E18" w:rsidP="00C66E18">
      <w:pPr>
        <w:rPr>
          <w:rFonts w:ascii="Cambria" w:hAnsi="Cambria"/>
        </w:rPr>
      </w:pPr>
      <w:r>
        <w:rPr>
          <w:rFonts w:ascii="Cambria" w:hAnsi="Cambria"/>
        </w:rPr>
        <w:t>The Contractor shall deliver the Scope of Delivery in accordance with the times and terms of delivery defined in Annex C Time and Terms of Delivery.</w:t>
      </w:r>
    </w:p>
    <w:p w14:paraId="481FB671" w14:textId="77777777" w:rsidR="002E77F0" w:rsidRPr="00347BAE" w:rsidRDefault="002E77F0" w:rsidP="002E77F0">
      <w:pPr>
        <w:pStyle w:val="Overskrift1"/>
      </w:pPr>
      <w:bookmarkStart w:id="37" w:name="_Toc178608065"/>
      <w:bookmarkStart w:id="38" w:name="_Toc134439510"/>
      <w:bookmarkStart w:id="39" w:name="_Toc228801776"/>
      <w:r w:rsidRPr="00347BAE">
        <w:t>Ordering routines</w:t>
      </w:r>
      <w:bookmarkEnd w:id="37"/>
      <w:bookmarkEnd w:id="39"/>
      <w:r w:rsidRPr="00347BAE">
        <w:t xml:space="preserve"> </w:t>
      </w:r>
    </w:p>
    <w:p w14:paraId="03A6DDD4" w14:textId="77777777" w:rsidR="002E77F0" w:rsidRPr="00347BAE" w:rsidRDefault="002E77F0" w:rsidP="002E77F0">
      <w:pPr>
        <w:pStyle w:val="Overskrift2"/>
      </w:pPr>
      <w:bookmarkStart w:id="40" w:name="_Toc178608066"/>
      <w:bookmarkStart w:id="41" w:name="_Toc228801777"/>
      <w:r w:rsidRPr="00347BAE">
        <w:t>Call-offs under the CLS agreement</w:t>
      </w:r>
      <w:bookmarkEnd w:id="38"/>
      <w:bookmarkEnd w:id="40"/>
      <w:bookmarkEnd w:id="41"/>
    </w:p>
    <w:p w14:paraId="3398BA26" w14:textId="0CDD847D" w:rsidR="002E77F0" w:rsidRPr="00347BAE" w:rsidRDefault="002E77F0" w:rsidP="002E77F0">
      <w:pPr>
        <w:rPr>
          <w:rFonts w:ascii="Cambria" w:hAnsi="Cambria"/>
        </w:rPr>
      </w:pPr>
      <w:r w:rsidRPr="00347BAE">
        <w:rPr>
          <w:rFonts w:ascii="Cambria" w:hAnsi="Cambria"/>
        </w:rPr>
        <w:t xml:space="preserve">The Purchaser makes call-off orders under the </w:t>
      </w:r>
      <w:r w:rsidR="00E47726">
        <w:rPr>
          <w:rFonts w:ascii="Cambria" w:hAnsi="Cambria"/>
        </w:rPr>
        <w:t>CLS Agreement</w:t>
      </w:r>
      <w:r w:rsidRPr="00347BAE">
        <w:rPr>
          <w:rFonts w:ascii="Cambria" w:hAnsi="Cambria"/>
        </w:rPr>
        <w:t xml:space="preserve"> by sending a written purchase order to the Contractor. </w:t>
      </w:r>
    </w:p>
    <w:p w14:paraId="052A1D20" w14:textId="77777777" w:rsidR="002E77F0" w:rsidRPr="00347BAE" w:rsidRDefault="002E77F0" w:rsidP="002E77F0">
      <w:pPr>
        <w:rPr>
          <w:rFonts w:ascii="Cambria" w:hAnsi="Cambria"/>
        </w:rPr>
      </w:pPr>
      <w:r w:rsidRPr="00347BAE">
        <w:rPr>
          <w:rFonts w:ascii="Cambria" w:hAnsi="Cambria"/>
        </w:rPr>
        <w:t xml:space="preserve">The Contractor is obligated to send a written order confirmation to the Purchaser. The order confirmation shall contain at least information concerning: </w:t>
      </w:r>
    </w:p>
    <w:p w14:paraId="3BABF585" w14:textId="77777777" w:rsidR="002E77F0" w:rsidRPr="00347BAE" w:rsidRDefault="002E77F0" w:rsidP="002E77F0">
      <w:pPr>
        <w:pStyle w:val="Listeavsnitt"/>
        <w:numPr>
          <w:ilvl w:val="0"/>
          <w:numId w:val="6"/>
        </w:numPr>
        <w:spacing w:line="240" w:lineRule="auto"/>
        <w:rPr>
          <w:rFonts w:ascii="Cambria" w:hAnsi="Cambria"/>
        </w:rPr>
      </w:pPr>
      <w:r w:rsidRPr="00347BAE">
        <w:rPr>
          <w:rFonts w:ascii="Cambria" w:hAnsi="Cambria"/>
        </w:rPr>
        <w:t>what is ordered</w:t>
      </w:r>
    </w:p>
    <w:p w14:paraId="4EF6BF30" w14:textId="77777777" w:rsidR="002E77F0" w:rsidRPr="00347BAE" w:rsidRDefault="002E77F0" w:rsidP="002E77F0">
      <w:pPr>
        <w:pStyle w:val="Listeavsnitt"/>
        <w:numPr>
          <w:ilvl w:val="0"/>
          <w:numId w:val="6"/>
        </w:numPr>
        <w:spacing w:line="240" w:lineRule="auto"/>
        <w:rPr>
          <w:rFonts w:ascii="Cambria" w:hAnsi="Cambria"/>
        </w:rPr>
      </w:pPr>
      <w:r w:rsidRPr="00347BAE">
        <w:rPr>
          <w:rFonts w:ascii="Cambria" w:hAnsi="Cambria"/>
        </w:rPr>
        <w:t>when and where the goods or services shall be delivered</w:t>
      </w:r>
    </w:p>
    <w:p w14:paraId="6B118667" w14:textId="77777777" w:rsidR="002E77F0" w:rsidRPr="00347BAE" w:rsidRDefault="002E77F0" w:rsidP="002E77F0">
      <w:pPr>
        <w:pStyle w:val="Listeavsnitt"/>
        <w:numPr>
          <w:ilvl w:val="0"/>
          <w:numId w:val="6"/>
        </w:numPr>
        <w:spacing w:line="240" w:lineRule="auto"/>
        <w:rPr>
          <w:rFonts w:ascii="Cambria" w:hAnsi="Cambria"/>
        </w:rPr>
      </w:pPr>
      <w:r w:rsidRPr="00347BAE">
        <w:rPr>
          <w:rFonts w:ascii="Cambria" w:hAnsi="Cambria"/>
        </w:rPr>
        <w:t>price</w:t>
      </w:r>
    </w:p>
    <w:p w14:paraId="1A5E01D3" w14:textId="77777777" w:rsidR="002E77F0" w:rsidRPr="00347BAE" w:rsidRDefault="002E77F0" w:rsidP="002E77F0">
      <w:pPr>
        <w:pStyle w:val="Listeavsnitt"/>
        <w:numPr>
          <w:ilvl w:val="0"/>
          <w:numId w:val="39"/>
        </w:numPr>
        <w:spacing w:line="240" w:lineRule="auto"/>
        <w:rPr>
          <w:rFonts w:ascii="Cambria" w:hAnsi="Cambria"/>
        </w:rPr>
      </w:pPr>
      <w:r w:rsidRPr="00347BAE">
        <w:rPr>
          <w:rFonts w:ascii="Cambria" w:hAnsi="Cambria"/>
        </w:rPr>
        <w:t>purchase order identification number</w:t>
      </w:r>
    </w:p>
    <w:p w14:paraId="2378BE6A" w14:textId="77777777" w:rsidR="002E77F0" w:rsidRPr="00347BAE" w:rsidRDefault="002E77F0" w:rsidP="002E77F0">
      <w:pPr>
        <w:rPr>
          <w:rFonts w:ascii="Cambria" w:hAnsi="Cambria"/>
        </w:rPr>
      </w:pPr>
      <w:r w:rsidRPr="00347BAE">
        <w:rPr>
          <w:rFonts w:ascii="Cambria" w:hAnsi="Cambria"/>
        </w:rPr>
        <w:lastRenderedPageBreak/>
        <w:t>Unless otherwise agreed, the order confirmation shall be sent to the Purchaser within three business days after the call-off order has been received.</w:t>
      </w:r>
    </w:p>
    <w:p w14:paraId="6D187B62" w14:textId="7EB3330C" w:rsidR="002E77F0" w:rsidRPr="00494087" w:rsidRDefault="002E77F0" w:rsidP="00C66E18">
      <w:pPr>
        <w:rPr>
          <w:rFonts w:ascii="Cambria" w:hAnsi="Cambria"/>
        </w:rPr>
      </w:pPr>
      <w:r w:rsidRPr="00347BAE">
        <w:rPr>
          <w:rFonts w:ascii="Cambria" w:hAnsi="Cambria"/>
        </w:rPr>
        <w:t>If the order confirmation deviates from the purchase order, this shall be informed and specified by the Contractor, irrespective of the extent of the deviation. Deviations from the purchase order are not binding unless approved in writing by the Purchaser.</w:t>
      </w:r>
    </w:p>
    <w:p w14:paraId="47DAF472" w14:textId="77777777" w:rsidR="00251720" w:rsidRDefault="00251720" w:rsidP="00BC42C8">
      <w:pPr>
        <w:pStyle w:val="Overskrift1"/>
      </w:pPr>
      <w:bookmarkStart w:id="42" w:name="_Toc228801778"/>
      <w:r w:rsidRPr="00BC42C8">
        <w:t>System</w:t>
      </w:r>
      <w:r>
        <w:t xml:space="preserve"> responsibility</w:t>
      </w:r>
      <w:bookmarkEnd w:id="42"/>
    </w:p>
    <w:p w14:paraId="1B4E1C7E" w14:textId="7934C08E" w:rsidR="000B2446" w:rsidRPr="000B2446" w:rsidRDefault="003D481F" w:rsidP="000B2446">
      <w:pPr>
        <w:rPr>
          <w:rFonts w:asciiTheme="majorHAnsi" w:hAnsiTheme="majorHAnsi"/>
        </w:rPr>
      </w:pPr>
      <w:r>
        <w:rPr>
          <w:rFonts w:asciiTheme="majorHAnsi" w:hAnsiTheme="majorHAnsi"/>
        </w:rPr>
        <w:t>The Contractor shall have system responsibility for the Scope of Delivery</w:t>
      </w:r>
      <w:r w:rsidR="00591EB6">
        <w:rPr>
          <w:rFonts w:asciiTheme="majorHAnsi" w:hAnsiTheme="majorHAnsi"/>
        </w:rPr>
        <w:t xml:space="preserve"> for the </w:t>
      </w:r>
      <w:r w:rsidR="00E47726">
        <w:rPr>
          <w:rFonts w:asciiTheme="majorHAnsi" w:hAnsiTheme="majorHAnsi"/>
        </w:rPr>
        <w:t>CLS Agreement</w:t>
      </w:r>
      <w:r w:rsidR="00591EB6">
        <w:rPr>
          <w:rFonts w:asciiTheme="majorHAnsi" w:hAnsiTheme="majorHAnsi"/>
        </w:rPr>
        <w:t xml:space="preserve"> and the </w:t>
      </w:r>
      <w:r w:rsidR="004537CB">
        <w:rPr>
          <w:rFonts w:asciiTheme="majorHAnsi" w:hAnsiTheme="majorHAnsi"/>
        </w:rPr>
        <w:t xml:space="preserve">Purchase Contract </w:t>
      </w:r>
      <w:r w:rsidR="004537CB" w:rsidRPr="004537CB">
        <w:rPr>
          <w:rFonts w:asciiTheme="majorHAnsi" w:hAnsiTheme="majorHAnsi"/>
          <w:highlight w:val="yellow"/>
        </w:rPr>
        <w:t>(460000XXXX)</w:t>
      </w:r>
      <w:r w:rsidRPr="004537CB">
        <w:rPr>
          <w:rFonts w:asciiTheme="majorHAnsi" w:hAnsiTheme="majorHAnsi"/>
          <w:highlight w:val="yellow"/>
        </w:rPr>
        <w:t>.</w:t>
      </w:r>
      <w:r>
        <w:rPr>
          <w:rFonts w:asciiTheme="majorHAnsi" w:hAnsiTheme="majorHAnsi"/>
        </w:rPr>
        <w:t xml:space="preserve"> This means overall responsibility for the planning, design, development and integration of the Scope of Delivery </w:t>
      </w:r>
      <w:proofErr w:type="gramStart"/>
      <w:r>
        <w:rPr>
          <w:rFonts w:asciiTheme="majorHAnsi" w:hAnsiTheme="majorHAnsi"/>
        </w:rPr>
        <w:t>in order to</w:t>
      </w:r>
      <w:proofErr w:type="gramEnd"/>
      <w:r>
        <w:rPr>
          <w:rFonts w:asciiTheme="majorHAnsi" w:hAnsiTheme="majorHAnsi"/>
        </w:rPr>
        <w:t xml:space="preserve"> ensure that it is fully functional and meets the requirements of the </w:t>
      </w:r>
      <w:r w:rsidR="00BD401D">
        <w:rPr>
          <w:rFonts w:asciiTheme="majorHAnsi" w:hAnsiTheme="majorHAnsi"/>
        </w:rPr>
        <w:t>CLS Agreement</w:t>
      </w:r>
      <w:r>
        <w:rPr>
          <w:rFonts w:asciiTheme="majorHAnsi" w:hAnsiTheme="majorHAnsi"/>
        </w:rPr>
        <w:t xml:space="preserve">. </w:t>
      </w:r>
      <w:r w:rsidR="000B2446" w:rsidRPr="000B2446">
        <w:rPr>
          <w:rFonts w:asciiTheme="majorHAnsi" w:hAnsiTheme="majorHAnsi"/>
        </w:rPr>
        <w:t xml:space="preserve">Where the Scope of Delivery is part of a system or one or more subsystems, the Contractor is responsible for ensuring that the Scope of Delivery does not have a negative impact on the systems so that they do not work as intended or are not fully functional. </w:t>
      </w:r>
    </w:p>
    <w:p w14:paraId="4EA0407B" w14:textId="7339546B" w:rsidR="000B2446" w:rsidRDefault="000B2446" w:rsidP="00A734D8">
      <w:pPr>
        <w:rPr>
          <w:rFonts w:ascii="Cambria" w:hAnsi="Cambria"/>
        </w:rPr>
      </w:pPr>
      <w:r w:rsidRPr="000B2446">
        <w:rPr>
          <w:rFonts w:asciiTheme="majorHAnsi" w:hAnsiTheme="majorHAnsi"/>
        </w:rPr>
        <w:t>Subsystems include, but are not limited to, Provided Items, spare parts, special tools and test equipment.</w:t>
      </w:r>
    </w:p>
    <w:p w14:paraId="1890EAE5" w14:textId="30B45BFF" w:rsidR="007A368E" w:rsidRDefault="007A368E" w:rsidP="00BC42C8">
      <w:pPr>
        <w:pStyle w:val="Overskrift1"/>
      </w:pPr>
      <w:bookmarkStart w:id="43" w:name="_Toc228801779"/>
      <w:r w:rsidRPr="00BC42C8">
        <w:t>Future</w:t>
      </w:r>
      <w:r>
        <w:t xml:space="preserve"> availability</w:t>
      </w:r>
      <w:bookmarkEnd w:id="43"/>
    </w:p>
    <w:p w14:paraId="0A449156" w14:textId="63EAC0FA" w:rsidR="007A368E" w:rsidRDefault="007A368E" w:rsidP="00BC42C8">
      <w:pPr>
        <w:pStyle w:val="Overskrift2"/>
      </w:pPr>
      <w:bookmarkStart w:id="44" w:name="_Toc228801780"/>
      <w:r w:rsidRPr="00BC42C8">
        <w:t>Spare</w:t>
      </w:r>
      <w:r>
        <w:t xml:space="preserve"> parts</w:t>
      </w:r>
      <w:r w:rsidR="00754724">
        <w:t xml:space="preserve"> and consumables</w:t>
      </w:r>
      <w:bookmarkEnd w:id="44"/>
    </w:p>
    <w:p w14:paraId="4CFC05BE" w14:textId="1B3662D6" w:rsidR="00A77E20" w:rsidRDefault="3E7D12FC" w:rsidP="007A368E">
      <w:pPr>
        <w:rPr>
          <w:rFonts w:ascii="Cambria" w:hAnsi="Cambria"/>
        </w:rPr>
      </w:pPr>
      <w:r w:rsidRPr="580A0349">
        <w:rPr>
          <w:rFonts w:ascii="Cambria" w:hAnsi="Cambria"/>
        </w:rPr>
        <w:t>The Purchaser is entitled to buy spare parts</w:t>
      </w:r>
      <w:r w:rsidR="44B28F2D" w:rsidRPr="580A0349">
        <w:rPr>
          <w:rFonts w:ascii="Cambria" w:hAnsi="Cambria"/>
        </w:rPr>
        <w:t xml:space="preserve"> and </w:t>
      </w:r>
      <w:r w:rsidR="44B28F2D" w:rsidRPr="0062375C">
        <w:rPr>
          <w:rFonts w:ascii="Cambria" w:hAnsi="Cambria"/>
        </w:rPr>
        <w:t>consumables</w:t>
      </w:r>
      <w:r w:rsidR="48E7A7C8" w:rsidRPr="0062375C">
        <w:rPr>
          <w:rFonts w:ascii="Cambria" w:hAnsi="Cambria"/>
        </w:rPr>
        <w:t xml:space="preserve"> (radiosond</w:t>
      </w:r>
      <w:r w:rsidR="7B26202C" w:rsidRPr="0062375C">
        <w:rPr>
          <w:rFonts w:ascii="Cambria" w:hAnsi="Cambria"/>
        </w:rPr>
        <w:t>es,</w:t>
      </w:r>
      <w:r w:rsidR="48E7A7C8" w:rsidRPr="0062375C">
        <w:rPr>
          <w:rFonts w:ascii="Cambria" w:hAnsi="Cambria"/>
        </w:rPr>
        <w:t xml:space="preserve"> </w:t>
      </w:r>
      <w:r w:rsidR="7B26202C" w:rsidRPr="0062375C">
        <w:rPr>
          <w:rFonts w:ascii="Cambria" w:hAnsi="Cambria"/>
        </w:rPr>
        <w:t xml:space="preserve">unwinders </w:t>
      </w:r>
      <w:r w:rsidR="48E7A7C8" w:rsidRPr="0062375C">
        <w:rPr>
          <w:rFonts w:ascii="Cambria" w:hAnsi="Cambria"/>
        </w:rPr>
        <w:t>and balloon</w:t>
      </w:r>
      <w:r w:rsidR="7B26202C" w:rsidRPr="0062375C">
        <w:rPr>
          <w:rFonts w:ascii="Cambria" w:hAnsi="Cambria"/>
        </w:rPr>
        <w:t>s</w:t>
      </w:r>
      <w:r w:rsidR="48E7A7C8" w:rsidRPr="0062375C">
        <w:rPr>
          <w:rFonts w:ascii="Cambria" w:hAnsi="Cambria"/>
        </w:rPr>
        <w:t>)</w:t>
      </w:r>
      <w:r w:rsidRPr="0062375C">
        <w:rPr>
          <w:rFonts w:ascii="Cambria" w:hAnsi="Cambria"/>
        </w:rPr>
        <w:t>,</w:t>
      </w:r>
      <w:r w:rsidRPr="580A0349">
        <w:rPr>
          <w:rFonts w:ascii="Cambria" w:hAnsi="Cambria"/>
        </w:rPr>
        <w:t xml:space="preserve"> including spare parts for support equipment, from a true manufacturer in accordance with the definition in Annex E-3 </w:t>
      </w:r>
      <w:r w:rsidR="6CB5BF2C" w:rsidRPr="580A0349">
        <w:rPr>
          <w:rFonts w:ascii="Cambria" w:hAnsi="Cambria"/>
        </w:rPr>
        <w:t>Materiel Data and NATO</w:t>
      </w:r>
      <w:r w:rsidR="6CB5BF2C" w:rsidRPr="580A0349">
        <w:rPr>
          <w:rFonts w:asciiTheme="majorHAnsi" w:hAnsiTheme="majorHAnsi"/>
          <w:sz w:val="20"/>
          <w:szCs w:val="20"/>
        </w:rPr>
        <w:t xml:space="preserve"> Codification</w:t>
      </w:r>
      <w:r w:rsidRPr="580A0349">
        <w:rPr>
          <w:rFonts w:ascii="Cambria" w:hAnsi="Cambria"/>
        </w:rPr>
        <w:t xml:space="preserve">. The Contractor shall provide the Purchaser with the name of the true manufacturer and logistics data for the Scope of Delivery as specified in Annex E-3 </w:t>
      </w:r>
      <w:r w:rsidR="6CB5BF2C" w:rsidRPr="580A0349">
        <w:rPr>
          <w:rFonts w:ascii="Cambria" w:hAnsi="Cambria"/>
        </w:rPr>
        <w:t>Materiel Data and NATO</w:t>
      </w:r>
      <w:r w:rsidR="6CB5BF2C" w:rsidRPr="580A0349">
        <w:rPr>
          <w:rFonts w:asciiTheme="majorHAnsi" w:hAnsiTheme="majorHAnsi"/>
          <w:sz w:val="20"/>
          <w:szCs w:val="20"/>
        </w:rPr>
        <w:t xml:space="preserve"> </w:t>
      </w:r>
      <w:r w:rsidRPr="580A0349">
        <w:rPr>
          <w:rFonts w:ascii="Cambria" w:hAnsi="Cambria"/>
        </w:rPr>
        <w:t xml:space="preserve">Requirements. The Contractor is obliged to maintain the ability to </w:t>
      </w:r>
      <w:r w:rsidR="33DB72E5" w:rsidRPr="580A0349">
        <w:rPr>
          <w:rFonts w:ascii="Cambria" w:hAnsi="Cambria"/>
        </w:rPr>
        <w:t>deliver</w:t>
      </w:r>
      <w:r w:rsidRPr="580A0349">
        <w:rPr>
          <w:rFonts w:ascii="Cambria" w:hAnsi="Cambria"/>
        </w:rPr>
        <w:t xml:space="preserve"> spare parts</w:t>
      </w:r>
      <w:r w:rsidR="5E40EB5C" w:rsidRPr="580A0349">
        <w:rPr>
          <w:rFonts w:ascii="Cambria" w:hAnsi="Cambria"/>
        </w:rPr>
        <w:t xml:space="preserve"> and consumables</w:t>
      </w:r>
      <w:r w:rsidRPr="580A0349">
        <w:rPr>
          <w:rFonts w:ascii="Cambria" w:hAnsi="Cambria"/>
        </w:rPr>
        <w:t xml:space="preserve"> for</w:t>
      </w:r>
      <w:r w:rsidR="337F3F43" w:rsidRPr="580A0349">
        <w:rPr>
          <w:rFonts w:ascii="Cambria" w:hAnsi="Cambria"/>
        </w:rPr>
        <w:t xml:space="preserve"> ten (10) </w:t>
      </w:r>
      <w:r w:rsidRPr="580A0349">
        <w:rPr>
          <w:rFonts w:ascii="Cambria" w:hAnsi="Cambria"/>
        </w:rPr>
        <w:t>years after the last</w:t>
      </w:r>
      <w:r w:rsidR="5E40EB5C" w:rsidRPr="580A0349">
        <w:rPr>
          <w:rFonts w:ascii="Cambria" w:hAnsi="Cambria"/>
        </w:rPr>
        <w:t xml:space="preserve"> system</w:t>
      </w:r>
      <w:r w:rsidRPr="580A0349">
        <w:rPr>
          <w:rFonts w:ascii="Cambria" w:hAnsi="Cambria"/>
        </w:rPr>
        <w:t xml:space="preserve"> delivery.</w:t>
      </w:r>
    </w:p>
    <w:p w14:paraId="6D77AE1A" w14:textId="4543F394" w:rsidR="00692AA1" w:rsidRDefault="007A368E" w:rsidP="007A368E">
      <w:pPr>
        <w:rPr>
          <w:rFonts w:ascii="Cambria" w:hAnsi="Cambria"/>
        </w:rPr>
      </w:pPr>
      <w:r>
        <w:rPr>
          <w:rFonts w:ascii="Cambria" w:hAnsi="Cambria"/>
        </w:rPr>
        <w:t>If the Contractor receives information that the production of spare parts</w:t>
      </w:r>
      <w:r w:rsidR="00D60F46">
        <w:rPr>
          <w:rFonts w:ascii="Cambria" w:hAnsi="Cambria"/>
        </w:rPr>
        <w:t>, consumables</w:t>
      </w:r>
      <w:r>
        <w:rPr>
          <w:rFonts w:ascii="Cambria" w:hAnsi="Cambria"/>
        </w:rPr>
        <w:t xml:space="preserve"> or support equipment will be discontinued, it shall immediately inform the Purchaser in writing. In such case, the Contractor shall deliver alternative materiel of equal or better performance, insofar as this is possible.</w:t>
      </w:r>
    </w:p>
    <w:p w14:paraId="734DC658" w14:textId="46BBF63F" w:rsidR="007A368E" w:rsidRDefault="007A368E" w:rsidP="00BC42C8">
      <w:pPr>
        <w:pStyle w:val="Overskrift2"/>
      </w:pPr>
      <w:bookmarkStart w:id="45" w:name="_Toc228801781"/>
      <w:r w:rsidRPr="00BC42C8">
        <w:t>System</w:t>
      </w:r>
      <w:r>
        <w:t xml:space="preserve"> expertise</w:t>
      </w:r>
      <w:bookmarkEnd w:id="45"/>
    </w:p>
    <w:p w14:paraId="4D319DA0" w14:textId="5AE44D55" w:rsidR="007A368E" w:rsidRPr="00B97C9A" w:rsidRDefault="007A368E" w:rsidP="007A368E">
      <w:pPr>
        <w:rPr>
          <w:rFonts w:asciiTheme="majorHAnsi" w:hAnsiTheme="majorHAnsi" w:cs="Times New Roman"/>
        </w:rPr>
      </w:pPr>
      <w:r w:rsidRPr="004D4267">
        <w:rPr>
          <w:rFonts w:asciiTheme="majorHAnsi" w:hAnsiTheme="majorHAnsi"/>
        </w:rPr>
        <w:t>The Contractor shall have at its disposal and maintain sufficiently high system expertise for all parts of the Scope of Delivery</w:t>
      </w:r>
      <w:r w:rsidR="003925BD">
        <w:rPr>
          <w:rFonts w:asciiTheme="majorHAnsi" w:hAnsiTheme="majorHAnsi"/>
        </w:rPr>
        <w:t xml:space="preserve"> </w:t>
      </w:r>
      <w:r w:rsidR="00FA179C">
        <w:rPr>
          <w:rFonts w:asciiTheme="majorHAnsi" w:hAnsiTheme="majorHAnsi"/>
        </w:rPr>
        <w:t>for</w:t>
      </w:r>
      <w:r w:rsidR="00BF4F5D">
        <w:rPr>
          <w:rFonts w:asciiTheme="majorHAnsi" w:hAnsiTheme="majorHAnsi"/>
        </w:rPr>
        <w:t xml:space="preserve"> </w:t>
      </w:r>
      <w:r w:rsidR="00BA596D">
        <w:rPr>
          <w:rFonts w:asciiTheme="majorHAnsi" w:hAnsiTheme="majorHAnsi"/>
        </w:rPr>
        <w:t xml:space="preserve">the </w:t>
      </w:r>
      <w:r w:rsidR="00E47726">
        <w:rPr>
          <w:rFonts w:asciiTheme="majorHAnsi" w:hAnsiTheme="majorHAnsi"/>
        </w:rPr>
        <w:t>CLS Agreement</w:t>
      </w:r>
      <w:r w:rsidR="00BA596D">
        <w:rPr>
          <w:rFonts w:asciiTheme="majorHAnsi" w:hAnsiTheme="majorHAnsi"/>
        </w:rPr>
        <w:t xml:space="preserve"> and</w:t>
      </w:r>
      <w:r w:rsidR="003925BD">
        <w:rPr>
          <w:rFonts w:asciiTheme="majorHAnsi" w:hAnsiTheme="majorHAnsi"/>
        </w:rPr>
        <w:t xml:space="preserve"> the </w:t>
      </w:r>
      <w:r w:rsidR="00874348">
        <w:rPr>
          <w:rFonts w:asciiTheme="majorHAnsi" w:hAnsiTheme="majorHAnsi"/>
        </w:rPr>
        <w:t xml:space="preserve">Purchase Contract </w:t>
      </w:r>
      <w:r w:rsidR="00BF4F5D" w:rsidRPr="00BF4F5D">
        <w:rPr>
          <w:rFonts w:asciiTheme="majorHAnsi" w:hAnsiTheme="majorHAnsi"/>
          <w:highlight w:val="yellow"/>
        </w:rPr>
        <w:t>(460000XXXX)</w:t>
      </w:r>
      <w:r w:rsidRPr="004D4267">
        <w:rPr>
          <w:rFonts w:asciiTheme="majorHAnsi" w:hAnsiTheme="majorHAnsi"/>
        </w:rPr>
        <w:t xml:space="preserve"> for it to be able to offer this expertise to the Purchaser should the Purchaser wish to make use of this expertise </w:t>
      </w:r>
      <w:proofErr w:type="gramStart"/>
      <w:r w:rsidRPr="004D4267">
        <w:rPr>
          <w:rFonts w:asciiTheme="majorHAnsi" w:hAnsiTheme="majorHAnsi"/>
        </w:rPr>
        <w:t>at a later date</w:t>
      </w:r>
      <w:proofErr w:type="gramEnd"/>
      <w:r w:rsidRPr="004D4267">
        <w:rPr>
          <w:rFonts w:asciiTheme="majorHAnsi" w:hAnsiTheme="majorHAnsi"/>
        </w:rPr>
        <w:t>.</w:t>
      </w:r>
      <w:r w:rsidR="004D4267">
        <w:rPr>
          <w:rFonts w:asciiTheme="majorHAnsi" w:hAnsiTheme="majorHAnsi"/>
        </w:rPr>
        <w:t xml:space="preserve"> </w:t>
      </w:r>
      <w:r>
        <w:rPr>
          <w:rFonts w:asciiTheme="majorHAnsi" w:hAnsiTheme="majorHAnsi"/>
        </w:rPr>
        <w:t xml:space="preserve">This expertise shall be maintained for a period of </w:t>
      </w:r>
      <w:r w:rsidR="00AA5B68">
        <w:rPr>
          <w:rFonts w:asciiTheme="majorHAnsi" w:hAnsiTheme="majorHAnsi"/>
        </w:rPr>
        <w:t>10</w:t>
      </w:r>
      <w:r>
        <w:rPr>
          <w:rFonts w:asciiTheme="majorHAnsi" w:hAnsiTheme="majorHAnsi"/>
        </w:rPr>
        <w:t xml:space="preserve"> years from the actual date of delivery. </w:t>
      </w:r>
    </w:p>
    <w:p w14:paraId="0378DD7E" w14:textId="77777777" w:rsidR="007A368E" w:rsidRPr="00B97C9A" w:rsidRDefault="007A368E" w:rsidP="007A368E">
      <w:pPr>
        <w:rPr>
          <w:rFonts w:asciiTheme="majorHAnsi" w:hAnsiTheme="majorHAnsi" w:cs="Times New Roman"/>
        </w:rPr>
      </w:pPr>
      <w:r>
        <w:rPr>
          <w:rFonts w:asciiTheme="majorHAnsi" w:hAnsiTheme="majorHAnsi"/>
        </w:rPr>
        <w:t xml:space="preserve">If the Purchaser wishes to make use of this system expertise, this shall be regulated in a separate agreement. The Contractor is obliged to offer the system expertise at competitive market prices and with reasonable lead and ramp-up times. </w:t>
      </w:r>
    </w:p>
    <w:p w14:paraId="1C3CD79B" w14:textId="77777777" w:rsidR="00251720" w:rsidRDefault="00251720" w:rsidP="00BC42C8">
      <w:pPr>
        <w:pStyle w:val="Overskrift1"/>
      </w:pPr>
      <w:bookmarkStart w:id="46" w:name="_Toc228801782"/>
      <w:r w:rsidRPr="00BC42C8">
        <w:lastRenderedPageBreak/>
        <w:t>Transfer</w:t>
      </w:r>
      <w:r>
        <w:t xml:space="preserve"> of risk</w:t>
      </w:r>
      <w:bookmarkEnd w:id="46"/>
    </w:p>
    <w:p w14:paraId="142F98F7" w14:textId="181C84F4" w:rsidR="00092A23" w:rsidRPr="00494087" w:rsidRDefault="00092A23" w:rsidP="00092A23">
      <w:pPr>
        <w:rPr>
          <w:rFonts w:ascii="Cambria" w:hAnsi="Cambria"/>
        </w:rPr>
      </w:pPr>
      <w:r>
        <w:rPr>
          <w:rFonts w:ascii="Cambria" w:hAnsi="Cambria"/>
        </w:rPr>
        <w:t>The risk associated with the Scope of Delivery is transferred to the Purchaser upon delivery in accordance with Incoterms as agreed in Annex C Time and Terms of Delivery.</w:t>
      </w:r>
    </w:p>
    <w:p w14:paraId="57F1D134" w14:textId="77777777" w:rsidR="00251720" w:rsidRPr="0096529F" w:rsidRDefault="00251720" w:rsidP="00BC42C8">
      <w:pPr>
        <w:pStyle w:val="Overskrift1"/>
      </w:pPr>
      <w:bookmarkStart w:id="47" w:name="_Toc228801783"/>
      <w:r w:rsidRPr="00BC42C8">
        <w:t>Title</w:t>
      </w:r>
      <w:r>
        <w:t xml:space="preserve"> to the Scope of Delivery</w:t>
      </w:r>
      <w:bookmarkEnd w:id="47"/>
      <w:r>
        <w:t xml:space="preserve"> </w:t>
      </w:r>
    </w:p>
    <w:p w14:paraId="72F3A8BB" w14:textId="1F28ECAA" w:rsidR="00251720" w:rsidRPr="00494087" w:rsidRDefault="00251720" w:rsidP="00251720">
      <w:pPr>
        <w:rPr>
          <w:rFonts w:ascii="Cambria" w:hAnsi="Cambria"/>
        </w:rPr>
      </w:pPr>
      <w:r>
        <w:rPr>
          <w:rFonts w:ascii="Cambria" w:hAnsi="Cambria"/>
        </w:rPr>
        <w:t>The Scope of Delivery becomes the property of the Purchaser from the time it is delivered in accordance with Annex C. The transfer of title means that the Purchaser acquires full actual and legal rights to the Scope of Delivery.</w:t>
      </w:r>
    </w:p>
    <w:p w14:paraId="0DC0BC3C" w14:textId="77777777" w:rsidR="00251720" w:rsidRDefault="00251720" w:rsidP="00BC42C8">
      <w:pPr>
        <w:pStyle w:val="Overskrift1"/>
      </w:pPr>
      <w:bookmarkStart w:id="48" w:name="_Toc228801784"/>
      <w:r w:rsidRPr="00BC42C8">
        <w:t>Intellectual</w:t>
      </w:r>
      <w:r>
        <w:t xml:space="preserve"> property rights</w:t>
      </w:r>
      <w:bookmarkEnd w:id="48"/>
      <w:r>
        <w:t xml:space="preserve"> </w:t>
      </w:r>
    </w:p>
    <w:p w14:paraId="392F8EB2" w14:textId="77777777" w:rsidR="00417F28" w:rsidRDefault="00417F28" w:rsidP="00BC42C8">
      <w:pPr>
        <w:pStyle w:val="Overskrift2"/>
      </w:pPr>
      <w:bookmarkStart w:id="49" w:name="_Toc493235655"/>
      <w:bookmarkStart w:id="50" w:name="_Toc228801785"/>
      <w:r>
        <w:t>The Purchaser’s general right of use</w:t>
      </w:r>
      <w:bookmarkEnd w:id="49"/>
      <w:bookmarkEnd w:id="50"/>
    </w:p>
    <w:p w14:paraId="2D17DA6A" w14:textId="241A816C" w:rsidR="00417F28" w:rsidRPr="0051541F" w:rsidRDefault="00417F28" w:rsidP="0051541F">
      <w:pPr>
        <w:rPr>
          <w:rFonts w:asciiTheme="majorHAnsi" w:hAnsiTheme="majorHAnsi"/>
        </w:rPr>
      </w:pPr>
      <w:r>
        <w:rPr>
          <w:rFonts w:asciiTheme="majorHAnsi" w:hAnsiTheme="majorHAnsi"/>
        </w:rPr>
        <w:t xml:space="preserve">The Purchaser is granted a worldwide, non-exclusive, perpetual, unrestricted and free right to any form of use of all technology, software, other intellectual property rights, information and documentation (hereinafter collectively referred to as ‘the Technology’) delivered in accordance with the </w:t>
      </w:r>
      <w:r w:rsidR="00BD401D">
        <w:rPr>
          <w:rFonts w:asciiTheme="majorHAnsi" w:hAnsiTheme="majorHAnsi"/>
        </w:rPr>
        <w:t>CLS Agreement</w:t>
      </w:r>
      <w:r>
        <w:rPr>
          <w:rFonts w:asciiTheme="majorHAnsi" w:hAnsiTheme="majorHAnsi"/>
        </w:rPr>
        <w:t xml:space="preserve">. The Technology includes, but is not limited to, user manuals, maintenance documentation, drawings, </w:t>
      </w:r>
      <w:r w:rsidR="009C2E90" w:rsidRPr="009C2E90">
        <w:rPr>
          <w:rFonts w:ascii="Cambria" w:hAnsi="Cambria"/>
        </w:rPr>
        <w:t xml:space="preserve">Materiel Data </w:t>
      </w:r>
      <w:r>
        <w:rPr>
          <w:rFonts w:asciiTheme="majorHAnsi" w:hAnsiTheme="majorHAnsi"/>
        </w:rPr>
        <w:t>and lists of spare parts.</w:t>
      </w:r>
    </w:p>
    <w:p w14:paraId="0722EBA7" w14:textId="77777777" w:rsidR="00417F28" w:rsidRPr="0051541F" w:rsidRDefault="00417F28" w:rsidP="0051541F">
      <w:pPr>
        <w:rPr>
          <w:rFonts w:asciiTheme="majorHAnsi" w:hAnsiTheme="majorHAnsi"/>
        </w:rPr>
      </w:pPr>
      <w:r>
        <w:rPr>
          <w:rFonts w:asciiTheme="majorHAnsi" w:hAnsiTheme="majorHAnsi"/>
        </w:rPr>
        <w:t>The Purchaser shall receive, in a format suitable for the Purchaser, all relevant information and documentation to enable the Purchaser to make full use of the Technology.</w:t>
      </w:r>
    </w:p>
    <w:p w14:paraId="61B722A8" w14:textId="77777777" w:rsidR="00417F28" w:rsidRPr="0051541F" w:rsidRDefault="00417F28" w:rsidP="0051541F">
      <w:pPr>
        <w:rPr>
          <w:rFonts w:asciiTheme="majorHAnsi" w:hAnsiTheme="majorHAnsi"/>
        </w:rPr>
      </w:pPr>
      <w:r>
        <w:rPr>
          <w:rFonts w:asciiTheme="majorHAnsi" w:hAnsiTheme="majorHAnsi"/>
        </w:rPr>
        <w:t>Where relevant, the Contractor shall also deliver interface documentation that describes:</w:t>
      </w:r>
    </w:p>
    <w:p w14:paraId="49B981B0" w14:textId="77777777" w:rsidR="00417F28" w:rsidRPr="0051541F" w:rsidRDefault="00417F28" w:rsidP="0051541F">
      <w:pPr>
        <w:pStyle w:val="Listeavsnitt"/>
        <w:numPr>
          <w:ilvl w:val="0"/>
          <w:numId w:val="38"/>
        </w:numPr>
        <w:rPr>
          <w:rFonts w:asciiTheme="majorHAnsi" w:hAnsiTheme="majorHAnsi"/>
        </w:rPr>
      </w:pPr>
      <w:r w:rsidRPr="0051541F">
        <w:rPr>
          <w:rFonts w:asciiTheme="majorHAnsi" w:hAnsiTheme="majorHAnsi"/>
        </w:rPr>
        <w:t>General form, fit and function</w:t>
      </w:r>
    </w:p>
    <w:p w14:paraId="6CB12409" w14:textId="77777777" w:rsidR="00417F28" w:rsidRPr="0051541F" w:rsidRDefault="00417F28" w:rsidP="0051541F">
      <w:pPr>
        <w:pStyle w:val="Listeavsnitt"/>
        <w:numPr>
          <w:ilvl w:val="0"/>
          <w:numId w:val="38"/>
        </w:numPr>
        <w:rPr>
          <w:rFonts w:asciiTheme="majorHAnsi" w:hAnsiTheme="majorHAnsi"/>
        </w:rPr>
      </w:pPr>
      <w:r w:rsidRPr="0051541F">
        <w:rPr>
          <w:rFonts w:asciiTheme="majorHAnsi" w:hAnsiTheme="majorHAnsi"/>
        </w:rPr>
        <w:t>Information needed for installation, operation, maintenance and training</w:t>
      </w:r>
    </w:p>
    <w:p w14:paraId="62C06B13" w14:textId="77777777" w:rsidR="00417F28" w:rsidRPr="0051541F" w:rsidRDefault="00417F28" w:rsidP="0051541F">
      <w:pPr>
        <w:pStyle w:val="Listeavsnitt"/>
        <w:numPr>
          <w:ilvl w:val="0"/>
          <w:numId w:val="38"/>
        </w:numPr>
        <w:rPr>
          <w:rFonts w:asciiTheme="majorHAnsi" w:hAnsiTheme="majorHAnsi"/>
        </w:rPr>
      </w:pPr>
      <w:r w:rsidRPr="0051541F">
        <w:rPr>
          <w:rFonts w:asciiTheme="majorHAnsi" w:hAnsiTheme="majorHAnsi"/>
        </w:rPr>
        <w:t xml:space="preserve">Changes to and corrections of technical documentation delivered by the Purchaser to the Contractor </w:t>
      </w:r>
    </w:p>
    <w:p w14:paraId="0AD890D9" w14:textId="77777777" w:rsidR="00417F28" w:rsidRPr="0051541F" w:rsidRDefault="00417F28" w:rsidP="0051541F">
      <w:pPr>
        <w:rPr>
          <w:rFonts w:asciiTheme="majorHAnsi" w:hAnsiTheme="majorHAnsi"/>
        </w:rPr>
      </w:pPr>
      <w:r>
        <w:rPr>
          <w:rFonts w:asciiTheme="majorHAnsi" w:hAnsiTheme="majorHAnsi"/>
        </w:rPr>
        <w:t>The Purchaser may, at its own expense, freely use, copy, transfer, modify or further develop the Technology for internal use in all parts of the Norwegian Armed Forces in any manner it deems expedient.</w:t>
      </w:r>
    </w:p>
    <w:p w14:paraId="31397940" w14:textId="77777777" w:rsidR="00417F28" w:rsidRPr="00B97C9A" w:rsidRDefault="00417F28" w:rsidP="00BC42C8">
      <w:pPr>
        <w:pStyle w:val="Overskrift2"/>
      </w:pPr>
      <w:bookmarkStart w:id="51" w:name="_Toc493235656"/>
      <w:bookmarkStart w:id="52" w:name="_Toc228801786"/>
      <w:r w:rsidRPr="00BC42C8">
        <w:t>Communication</w:t>
      </w:r>
      <w:r>
        <w:t xml:space="preserve"> of information and documentation to third parties</w:t>
      </w:r>
      <w:bookmarkEnd w:id="51"/>
      <w:bookmarkEnd w:id="52"/>
    </w:p>
    <w:p w14:paraId="04ED4A5F" w14:textId="27E3D4EB" w:rsidR="00417F28" w:rsidRPr="0051541F" w:rsidRDefault="00417F28" w:rsidP="0051541F">
      <w:pPr>
        <w:rPr>
          <w:rFonts w:asciiTheme="majorHAnsi" w:hAnsiTheme="majorHAnsi"/>
        </w:rPr>
      </w:pPr>
      <w:r>
        <w:rPr>
          <w:rFonts w:asciiTheme="majorHAnsi" w:hAnsiTheme="majorHAnsi"/>
        </w:rPr>
        <w:t xml:space="preserve">Information and documentation delivered under the </w:t>
      </w:r>
      <w:r w:rsidR="00BD401D">
        <w:rPr>
          <w:rFonts w:asciiTheme="majorHAnsi" w:hAnsiTheme="majorHAnsi"/>
        </w:rPr>
        <w:t>CLS Agreement</w:t>
      </w:r>
      <w:r>
        <w:rPr>
          <w:rFonts w:asciiTheme="majorHAnsi" w:hAnsiTheme="majorHAnsi"/>
        </w:rPr>
        <w:t xml:space="preserve"> that are specified as or deemed to be confidential information shall not be disclosed to third parties without the Contractor’s written consent.</w:t>
      </w:r>
    </w:p>
    <w:p w14:paraId="1E4AC1E1" w14:textId="6A6BF630" w:rsidR="00417F28" w:rsidRPr="0051541F" w:rsidRDefault="00417F28" w:rsidP="0051541F">
      <w:pPr>
        <w:rPr>
          <w:rFonts w:asciiTheme="majorHAnsi" w:hAnsiTheme="majorHAnsi"/>
        </w:rPr>
      </w:pPr>
      <w:r>
        <w:rPr>
          <w:rFonts w:asciiTheme="majorHAnsi" w:hAnsiTheme="majorHAnsi"/>
        </w:rPr>
        <w:t xml:space="preserve">Subject to written consent, the Purchaser may disclose confidential information and documentation received under the </w:t>
      </w:r>
      <w:r w:rsidR="00BD401D">
        <w:rPr>
          <w:rFonts w:asciiTheme="majorHAnsi" w:hAnsiTheme="majorHAnsi"/>
        </w:rPr>
        <w:t>CLS Agreement</w:t>
      </w:r>
      <w:r>
        <w:rPr>
          <w:rFonts w:asciiTheme="majorHAnsi" w:hAnsiTheme="majorHAnsi"/>
        </w:rPr>
        <w:t xml:space="preserve"> to third parties assisting the Purchaser, including in connection with procurements etc. If the Purchaser so requests, the Contractor shall assist the Purchaser with this. The Purchaser shall cover any direct costs incurred by the Contractor </w:t>
      </w:r>
      <w:proofErr w:type="gramStart"/>
      <w:r>
        <w:rPr>
          <w:rFonts w:asciiTheme="majorHAnsi" w:hAnsiTheme="majorHAnsi"/>
        </w:rPr>
        <w:t>as a result of</w:t>
      </w:r>
      <w:proofErr w:type="gramEnd"/>
      <w:r>
        <w:rPr>
          <w:rFonts w:asciiTheme="majorHAnsi" w:hAnsiTheme="majorHAnsi"/>
        </w:rPr>
        <w:t xml:space="preserve"> such assistance. If the information or documentation is deemed to constitute trade secrets and the Contractor so requests, the recipient shall sign the Purchaser’s declaration of confidentiality. </w:t>
      </w:r>
    </w:p>
    <w:p w14:paraId="34FCA463" w14:textId="6AB09CD3" w:rsidR="00417F28" w:rsidRPr="0051541F" w:rsidRDefault="00417F28" w:rsidP="0051541F">
      <w:pPr>
        <w:rPr>
          <w:rFonts w:asciiTheme="majorHAnsi" w:hAnsiTheme="majorHAnsi"/>
        </w:rPr>
      </w:pPr>
      <w:r>
        <w:rPr>
          <w:rFonts w:asciiTheme="majorHAnsi" w:hAnsiTheme="majorHAnsi"/>
        </w:rPr>
        <w:t xml:space="preserve">During military operations or exercises, the Purchaser is free to transfer all information and documentation to the Norwegian Armed Forces’ coalition countries without such a declaration </w:t>
      </w:r>
      <w:r>
        <w:rPr>
          <w:rFonts w:asciiTheme="majorHAnsi" w:hAnsiTheme="majorHAnsi"/>
        </w:rPr>
        <w:lastRenderedPageBreak/>
        <w:t>of confidentiality, if such transfer is deemed necessary for the performance of the military operation or exercise.</w:t>
      </w:r>
    </w:p>
    <w:p w14:paraId="5B3B4706" w14:textId="633D0002" w:rsidR="00417F28" w:rsidRPr="00B97C9A" w:rsidRDefault="00417F28" w:rsidP="00BC42C8">
      <w:pPr>
        <w:pStyle w:val="Overskrift2"/>
      </w:pPr>
      <w:bookmarkStart w:id="53" w:name="_Toc493235657"/>
      <w:bookmarkStart w:id="54" w:name="_Toc228801787"/>
      <w:r>
        <w:t>The Contractor’s responsibility for third party rights</w:t>
      </w:r>
      <w:bookmarkEnd w:id="53"/>
      <w:bookmarkEnd w:id="54"/>
    </w:p>
    <w:p w14:paraId="41C2B8BF" w14:textId="77777777" w:rsidR="00417F28" w:rsidRPr="00B97C9A" w:rsidRDefault="00417F28" w:rsidP="00417F28">
      <w:pPr>
        <w:spacing w:line="240" w:lineRule="auto"/>
        <w:rPr>
          <w:rFonts w:asciiTheme="majorHAnsi" w:hAnsiTheme="majorHAnsi" w:cs="Times New Roman"/>
        </w:rPr>
      </w:pPr>
      <w:r>
        <w:rPr>
          <w:rFonts w:asciiTheme="majorHAnsi" w:hAnsiTheme="majorHAnsi"/>
        </w:rPr>
        <w:t>The Contractor guarantees and shall ensure that:</w:t>
      </w:r>
    </w:p>
    <w:p w14:paraId="66363FB1" w14:textId="4CFFEEAC" w:rsidR="00417F28" w:rsidRPr="00530823" w:rsidRDefault="00417F28" w:rsidP="00316F94">
      <w:pPr>
        <w:pStyle w:val="Listeavsnitt"/>
        <w:numPr>
          <w:ilvl w:val="0"/>
          <w:numId w:val="7"/>
        </w:numPr>
        <w:spacing w:line="240" w:lineRule="auto"/>
        <w:rPr>
          <w:rFonts w:asciiTheme="majorHAnsi" w:eastAsia="Times New Roman" w:hAnsiTheme="majorHAnsi" w:cs="Times New Roman"/>
          <w:szCs w:val="20"/>
        </w:rPr>
      </w:pPr>
      <w:r>
        <w:rPr>
          <w:rFonts w:asciiTheme="majorHAnsi" w:hAnsiTheme="majorHAnsi"/>
          <w:szCs w:val="20"/>
        </w:rPr>
        <w:t xml:space="preserve">The Contractor is entitled to grant the Purchaser the agreed rights to the Technology and everything else covered by the </w:t>
      </w:r>
      <w:r w:rsidR="00CD16CD">
        <w:rPr>
          <w:rFonts w:asciiTheme="majorHAnsi" w:hAnsiTheme="majorHAnsi"/>
          <w:szCs w:val="20"/>
        </w:rPr>
        <w:t xml:space="preserve">CLS </w:t>
      </w:r>
      <w:proofErr w:type="gramStart"/>
      <w:r w:rsidR="00CD16CD">
        <w:rPr>
          <w:rFonts w:asciiTheme="majorHAnsi" w:hAnsiTheme="majorHAnsi"/>
          <w:szCs w:val="20"/>
        </w:rPr>
        <w:t>Agreement</w:t>
      </w:r>
      <w:r>
        <w:rPr>
          <w:rFonts w:asciiTheme="majorHAnsi" w:hAnsiTheme="majorHAnsi"/>
          <w:szCs w:val="20"/>
        </w:rPr>
        <w:t>;</w:t>
      </w:r>
      <w:proofErr w:type="gramEnd"/>
    </w:p>
    <w:p w14:paraId="4A364E01" w14:textId="11740B16" w:rsidR="00417F28" w:rsidRPr="00530823" w:rsidRDefault="00417F28" w:rsidP="00316F94">
      <w:pPr>
        <w:pStyle w:val="Listeavsnitt"/>
        <w:numPr>
          <w:ilvl w:val="0"/>
          <w:numId w:val="7"/>
        </w:numPr>
        <w:spacing w:line="240" w:lineRule="auto"/>
        <w:rPr>
          <w:rFonts w:asciiTheme="majorHAnsi" w:eastAsia="Times New Roman" w:hAnsiTheme="majorHAnsi" w:cs="Times New Roman"/>
          <w:szCs w:val="20"/>
        </w:rPr>
      </w:pPr>
      <w:r>
        <w:rPr>
          <w:rFonts w:asciiTheme="majorHAnsi" w:hAnsiTheme="majorHAnsi"/>
          <w:szCs w:val="20"/>
        </w:rPr>
        <w:t xml:space="preserve">Neither the Technology nor anything else covered by the </w:t>
      </w:r>
      <w:r w:rsidR="00BD401D">
        <w:rPr>
          <w:rFonts w:asciiTheme="majorHAnsi" w:hAnsiTheme="majorHAnsi"/>
          <w:szCs w:val="20"/>
        </w:rPr>
        <w:t>CLS Agreement</w:t>
      </w:r>
      <w:r>
        <w:rPr>
          <w:rFonts w:asciiTheme="majorHAnsi" w:hAnsiTheme="majorHAnsi"/>
          <w:szCs w:val="20"/>
        </w:rPr>
        <w:t>, or the Purchaser’s use of this, violates third-party intellectual property rights, other rights or legally protected interests.</w:t>
      </w:r>
    </w:p>
    <w:p w14:paraId="205B5B00" w14:textId="77777777" w:rsidR="00417F28" w:rsidRPr="00B97C9A" w:rsidRDefault="00417F28" w:rsidP="00417F28">
      <w:pPr>
        <w:spacing w:line="240" w:lineRule="auto"/>
        <w:rPr>
          <w:rFonts w:asciiTheme="majorHAnsi" w:hAnsiTheme="majorHAnsi" w:cs="Times New Roman"/>
        </w:rPr>
      </w:pPr>
      <w:r>
        <w:rPr>
          <w:rFonts w:asciiTheme="majorHAnsi" w:hAnsiTheme="majorHAnsi"/>
        </w:rPr>
        <w:t>The Contractor shall indemnify the Purchaser for all and any claims from third parties, including covering the Purchaser’s losses, costs and damage arising from the Contractor’s breach or non-fulfilment of the above-mentioned guarantee.</w:t>
      </w:r>
    </w:p>
    <w:p w14:paraId="6BBED249" w14:textId="77777777" w:rsidR="00417F28" w:rsidRPr="00B97C9A" w:rsidRDefault="00417F28" w:rsidP="00417F28">
      <w:pPr>
        <w:spacing w:line="240" w:lineRule="auto"/>
        <w:rPr>
          <w:rFonts w:asciiTheme="majorHAnsi" w:hAnsiTheme="majorHAnsi" w:cs="Times New Roman"/>
        </w:rPr>
      </w:pPr>
      <w:r>
        <w:rPr>
          <w:rFonts w:asciiTheme="majorHAnsi" w:hAnsiTheme="majorHAnsi"/>
        </w:rPr>
        <w:t>A defect in title is deemed to exist if the Technology violates third-party rights.</w:t>
      </w:r>
    </w:p>
    <w:p w14:paraId="129618B5" w14:textId="77777777" w:rsidR="00417F28" w:rsidRPr="00B97C9A" w:rsidRDefault="00417F28" w:rsidP="00BC42C8">
      <w:pPr>
        <w:pStyle w:val="Overskrift2"/>
      </w:pPr>
      <w:bookmarkStart w:id="55" w:name="_Toc493235658"/>
      <w:bookmarkStart w:id="56" w:name="_Toc228801788"/>
      <w:r w:rsidRPr="00BC42C8">
        <w:t>Third</w:t>
      </w:r>
      <w:r>
        <w:t>-party claims</w:t>
      </w:r>
      <w:bookmarkEnd w:id="55"/>
      <w:bookmarkEnd w:id="56"/>
      <w:r>
        <w:t xml:space="preserve"> </w:t>
      </w:r>
    </w:p>
    <w:p w14:paraId="233E97AB" w14:textId="2BDA133A" w:rsidR="00417F28" w:rsidRPr="0051541F" w:rsidRDefault="00417F28" w:rsidP="0051541F">
      <w:pPr>
        <w:rPr>
          <w:rFonts w:ascii="Cambria" w:hAnsi="Cambria"/>
        </w:rPr>
      </w:pPr>
      <w:r w:rsidRPr="0051541F">
        <w:rPr>
          <w:rFonts w:ascii="Cambria" w:hAnsi="Cambria"/>
        </w:rPr>
        <w:t xml:space="preserve">If a third party claims that the Technology or anything else covered by the </w:t>
      </w:r>
      <w:r w:rsidR="00BD401D">
        <w:rPr>
          <w:rFonts w:ascii="Cambria" w:hAnsi="Cambria"/>
        </w:rPr>
        <w:t>CLS Agreement</w:t>
      </w:r>
      <w:r w:rsidRPr="0051541F">
        <w:rPr>
          <w:rFonts w:ascii="Cambria" w:hAnsi="Cambria"/>
        </w:rPr>
        <w:t xml:space="preserve"> and/or the Scope of Delivery violates third-party rights, the Parties shall notify each other without undue delay. The Contractor shall deal with third-party claims for its own account in cases where the Contractor has violated third-party rights.</w:t>
      </w:r>
    </w:p>
    <w:p w14:paraId="334D52A3" w14:textId="77777777" w:rsidR="00417F28" w:rsidRPr="0051541F" w:rsidRDefault="00417F28" w:rsidP="0051541F">
      <w:pPr>
        <w:rPr>
          <w:rFonts w:ascii="Cambria" w:hAnsi="Cambria"/>
        </w:rPr>
      </w:pPr>
      <w:r w:rsidRPr="0051541F">
        <w:rPr>
          <w:rFonts w:ascii="Cambria" w:hAnsi="Cambria"/>
        </w:rPr>
        <w:t>The Contractor shall initiate and perform the work on remedying the situation without undue delay by:</w:t>
      </w:r>
    </w:p>
    <w:p w14:paraId="3868170D" w14:textId="4D0853BB" w:rsidR="00417F28" w:rsidRPr="0051541F" w:rsidRDefault="0078765A" w:rsidP="0051541F">
      <w:pPr>
        <w:pStyle w:val="Listeavsnitt"/>
        <w:numPr>
          <w:ilvl w:val="0"/>
          <w:numId w:val="37"/>
        </w:numPr>
        <w:rPr>
          <w:rFonts w:ascii="Cambria" w:hAnsi="Cambria"/>
        </w:rPr>
      </w:pPr>
      <w:r w:rsidRPr="0051541F">
        <w:rPr>
          <w:rFonts w:ascii="Cambria" w:hAnsi="Cambria"/>
        </w:rPr>
        <w:t>e</w:t>
      </w:r>
      <w:r w:rsidR="00417F28" w:rsidRPr="0051541F">
        <w:rPr>
          <w:rFonts w:ascii="Cambria" w:hAnsi="Cambria"/>
        </w:rPr>
        <w:t>nsuring that the Purchaser can use the delivery as before without violating third-party rights, or</w:t>
      </w:r>
    </w:p>
    <w:p w14:paraId="0C490D6A" w14:textId="18ED8018" w:rsidR="00417F28" w:rsidRPr="0051541F" w:rsidRDefault="0078765A" w:rsidP="0051541F">
      <w:pPr>
        <w:pStyle w:val="Listeavsnitt"/>
        <w:numPr>
          <w:ilvl w:val="0"/>
          <w:numId w:val="37"/>
        </w:numPr>
        <w:rPr>
          <w:rFonts w:ascii="Cambria" w:hAnsi="Cambria"/>
        </w:rPr>
      </w:pPr>
      <w:r w:rsidRPr="0051541F">
        <w:rPr>
          <w:rFonts w:ascii="Cambria" w:hAnsi="Cambria"/>
        </w:rPr>
        <w:t>m</w:t>
      </w:r>
      <w:r w:rsidR="00417F28" w:rsidRPr="0051541F">
        <w:rPr>
          <w:rFonts w:ascii="Cambria" w:hAnsi="Cambria"/>
        </w:rPr>
        <w:t>aking a corresponding and, to the Purchaser, equivalent delivery that does not violate third-party rights.</w:t>
      </w:r>
    </w:p>
    <w:p w14:paraId="6D11982C" w14:textId="08D3CC02" w:rsidR="009815F9" w:rsidRPr="00530823" w:rsidRDefault="00251720" w:rsidP="00BC42C8">
      <w:pPr>
        <w:pStyle w:val="Overskrift1"/>
      </w:pPr>
      <w:bookmarkStart w:id="57" w:name="_Toc228801789"/>
      <w:r w:rsidRPr="00BC42C8">
        <w:t>Subcontractors</w:t>
      </w:r>
      <w:bookmarkEnd w:id="57"/>
    </w:p>
    <w:p w14:paraId="13305B53" w14:textId="3618D7EC" w:rsidR="0051541F" w:rsidRDefault="009815F9" w:rsidP="00092A23">
      <w:pPr>
        <w:rPr>
          <w:rFonts w:ascii="Cambria" w:hAnsi="Cambria"/>
        </w:rPr>
      </w:pPr>
      <w:r>
        <w:rPr>
          <w:rFonts w:ascii="Cambria" w:hAnsi="Cambria"/>
        </w:rPr>
        <w:t>The Contractor may not assign material parts of the work relating to the Scope of Delivery to subcontractors, or replace an identified subcontractor, without the Purchaser’s prior written consent.</w:t>
      </w:r>
    </w:p>
    <w:p w14:paraId="3F61357B" w14:textId="51430F2F" w:rsidR="00092A23" w:rsidRPr="00092A23" w:rsidRDefault="009815F9" w:rsidP="00092A23">
      <w:pPr>
        <w:rPr>
          <w:rFonts w:ascii="Cambria" w:hAnsi="Cambria"/>
        </w:rPr>
      </w:pPr>
      <w:r>
        <w:rPr>
          <w:rFonts w:ascii="Cambria" w:hAnsi="Cambria"/>
        </w:rPr>
        <w:t xml:space="preserve">The Contractor remains fully responsible for the fulfilment of all its obligations under the </w:t>
      </w:r>
      <w:r w:rsidR="00CD16CD">
        <w:rPr>
          <w:rFonts w:ascii="Cambria" w:hAnsi="Cambria"/>
        </w:rPr>
        <w:t>CLS Agreement</w:t>
      </w:r>
      <w:r>
        <w:rPr>
          <w:rFonts w:ascii="Cambria" w:hAnsi="Cambria"/>
        </w:rPr>
        <w:t xml:space="preserve">, regardless of whether the Contractor has subcontracted any parts of the work. </w:t>
      </w:r>
    </w:p>
    <w:p w14:paraId="2E033B72" w14:textId="644F30F3" w:rsidR="00092A23" w:rsidRPr="00092A23" w:rsidRDefault="00577DAB" w:rsidP="00092A23">
      <w:pPr>
        <w:rPr>
          <w:rFonts w:ascii="Cambria" w:hAnsi="Cambria"/>
        </w:rPr>
      </w:pPr>
      <w:r>
        <w:rPr>
          <w:rFonts w:ascii="Cambria" w:hAnsi="Cambria"/>
        </w:rPr>
        <w:t xml:space="preserve">The Contractor </w:t>
      </w:r>
      <w:r w:rsidR="00E12B01">
        <w:rPr>
          <w:rFonts w:ascii="Cambria" w:hAnsi="Cambria"/>
        </w:rPr>
        <w:t xml:space="preserve">shall convey </w:t>
      </w:r>
      <w:r>
        <w:rPr>
          <w:rFonts w:ascii="Cambria" w:hAnsi="Cambria"/>
        </w:rPr>
        <w:t xml:space="preserve">all necessary terms and conditions under this </w:t>
      </w:r>
      <w:r w:rsidR="00CD16CD">
        <w:rPr>
          <w:rFonts w:ascii="Cambria" w:hAnsi="Cambria"/>
        </w:rPr>
        <w:t>CLS Agreement</w:t>
      </w:r>
      <w:r>
        <w:rPr>
          <w:rFonts w:ascii="Cambria" w:hAnsi="Cambria"/>
        </w:rPr>
        <w:t xml:space="preserve"> to subcontractors to ensure that the Purchaser has the same rights under subcontracts as under the </w:t>
      </w:r>
      <w:r w:rsidR="00CD16CD">
        <w:rPr>
          <w:rFonts w:ascii="Cambria" w:hAnsi="Cambria"/>
        </w:rPr>
        <w:t>CLS Agreement</w:t>
      </w:r>
      <w:r>
        <w:rPr>
          <w:rFonts w:ascii="Cambria" w:hAnsi="Cambria"/>
        </w:rPr>
        <w:t xml:space="preserve">. </w:t>
      </w:r>
      <w:proofErr w:type="gramStart"/>
      <w:r>
        <w:rPr>
          <w:rFonts w:ascii="Cambria" w:hAnsi="Cambria"/>
        </w:rPr>
        <w:t>Particular emphasis</w:t>
      </w:r>
      <w:proofErr w:type="gramEnd"/>
      <w:r>
        <w:rPr>
          <w:rFonts w:ascii="Cambria" w:hAnsi="Cambria"/>
        </w:rPr>
        <w:t xml:space="preserve"> shall be placed on the Norwegian Defence Materiel Agency’s </w:t>
      </w:r>
      <w:r w:rsidR="000E78E8">
        <w:rPr>
          <w:rFonts w:ascii="Cambria" w:hAnsi="Cambria"/>
        </w:rPr>
        <w:t xml:space="preserve">ethical requirements </w:t>
      </w:r>
      <w:r>
        <w:rPr>
          <w:rFonts w:ascii="Cambria" w:hAnsi="Cambria"/>
        </w:rPr>
        <w:t xml:space="preserve">for contractors, and on health, safety and the environment, quality assurance, right of access to information and the duty of </w:t>
      </w:r>
      <w:r w:rsidR="005545F1">
        <w:rPr>
          <w:rFonts w:ascii="Cambria" w:hAnsi="Cambria"/>
        </w:rPr>
        <w:t>confidentiality</w:t>
      </w:r>
      <w:r>
        <w:rPr>
          <w:rFonts w:ascii="Cambria" w:hAnsi="Cambria"/>
        </w:rPr>
        <w:t>.</w:t>
      </w:r>
    </w:p>
    <w:p w14:paraId="14FE91F6" w14:textId="4D15B3E4" w:rsidR="006F1853" w:rsidRPr="006F1853" w:rsidRDefault="0013767E" w:rsidP="00BC42C8">
      <w:pPr>
        <w:pStyle w:val="Overskrift1"/>
      </w:pPr>
      <w:bookmarkStart w:id="58" w:name="_Ref534715128"/>
      <w:bookmarkStart w:id="59" w:name="_Toc228801790"/>
      <w:r w:rsidRPr="00BC42C8">
        <w:lastRenderedPageBreak/>
        <w:t>Changes</w:t>
      </w:r>
      <w:r>
        <w:t xml:space="preserve"> to the </w:t>
      </w:r>
      <w:bookmarkEnd w:id="58"/>
      <w:r w:rsidR="00E47726">
        <w:t>CLS Agreement</w:t>
      </w:r>
      <w:bookmarkEnd w:id="59"/>
    </w:p>
    <w:p w14:paraId="4CBC6833" w14:textId="77777777" w:rsidR="0013767E" w:rsidRPr="00B97C9A" w:rsidRDefault="0013767E" w:rsidP="00BC42C8">
      <w:pPr>
        <w:pStyle w:val="Overskrift2"/>
      </w:pPr>
      <w:bookmarkStart w:id="60" w:name="_Toc228801791"/>
      <w:r w:rsidRPr="00BC42C8">
        <w:t>General</w:t>
      </w:r>
      <w:r>
        <w:t xml:space="preserve"> information</w:t>
      </w:r>
      <w:bookmarkEnd w:id="60"/>
    </w:p>
    <w:p w14:paraId="5B8C8503" w14:textId="0C1B5C3B" w:rsidR="00F076BB" w:rsidRPr="00F076BB" w:rsidRDefault="00F076BB" w:rsidP="00F076BB">
      <w:pPr>
        <w:rPr>
          <w:rFonts w:ascii="Cambria" w:hAnsi="Cambria"/>
        </w:rPr>
      </w:pPr>
      <w:r>
        <w:rPr>
          <w:rFonts w:ascii="Cambria" w:hAnsi="Cambria"/>
        </w:rPr>
        <w:t xml:space="preserve">The terms and conditions of the </w:t>
      </w:r>
      <w:r w:rsidR="00BD401D">
        <w:rPr>
          <w:rFonts w:ascii="Cambria" w:hAnsi="Cambria"/>
        </w:rPr>
        <w:t>CLS Agreement</w:t>
      </w:r>
      <w:r>
        <w:rPr>
          <w:rFonts w:ascii="Cambria" w:hAnsi="Cambria"/>
        </w:rPr>
        <w:t xml:space="preserve"> can only be changed if the Parties sign a </w:t>
      </w:r>
      <w:r w:rsidR="00AF46D5">
        <w:rPr>
          <w:rFonts w:ascii="Cambria" w:hAnsi="Cambria"/>
        </w:rPr>
        <w:t xml:space="preserve">Supplemental Agreement </w:t>
      </w:r>
      <w:r>
        <w:rPr>
          <w:rFonts w:ascii="Cambria" w:hAnsi="Cambria"/>
        </w:rPr>
        <w:t xml:space="preserve">using Annex M-6 or if the Purchaser issues a </w:t>
      </w:r>
      <w:r w:rsidR="00AF46D5">
        <w:rPr>
          <w:rFonts w:ascii="Cambria" w:hAnsi="Cambria"/>
        </w:rPr>
        <w:t xml:space="preserve">Change Order </w:t>
      </w:r>
      <w:r>
        <w:rPr>
          <w:rFonts w:ascii="Cambria" w:hAnsi="Cambria"/>
        </w:rPr>
        <w:t>using Annex M-</w:t>
      </w:r>
      <w:r w:rsidR="001F3C0A">
        <w:rPr>
          <w:rFonts w:ascii="Cambria" w:hAnsi="Cambria"/>
        </w:rPr>
        <w:t>4</w:t>
      </w:r>
      <w:r>
        <w:rPr>
          <w:rFonts w:ascii="Cambria" w:hAnsi="Cambria"/>
        </w:rPr>
        <w:t xml:space="preserve">. The Contractor may propose changes to the </w:t>
      </w:r>
      <w:r w:rsidR="00BD401D">
        <w:rPr>
          <w:rFonts w:ascii="Cambria" w:hAnsi="Cambria"/>
        </w:rPr>
        <w:t>CLS Agreement</w:t>
      </w:r>
      <w:r>
        <w:rPr>
          <w:rFonts w:ascii="Cambria" w:hAnsi="Cambria"/>
        </w:rPr>
        <w:t xml:space="preserve"> using form M-3 Request for Change.</w:t>
      </w:r>
    </w:p>
    <w:p w14:paraId="47AC4D44" w14:textId="10AE0599" w:rsidR="00F076BB" w:rsidRPr="00F076BB" w:rsidRDefault="00F076BB" w:rsidP="00F076BB">
      <w:pPr>
        <w:rPr>
          <w:rFonts w:ascii="Cambria" w:hAnsi="Cambria"/>
        </w:rPr>
      </w:pPr>
      <w:r>
        <w:rPr>
          <w:rFonts w:ascii="Cambria" w:hAnsi="Cambria"/>
        </w:rPr>
        <w:t xml:space="preserve">Neither the Contractor nor the Purchaser may invoke any statements, omissions or acts, including minutes of meetings or correspondence, as constituting valid changes to the </w:t>
      </w:r>
      <w:r w:rsidR="00BD401D">
        <w:rPr>
          <w:rFonts w:ascii="Cambria" w:hAnsi="Cambria"/>
        </w:rPr>
        <w:t>CLS Agreement</w:t>
      </w:r>
      <w:r>
        <w:rPr>
          <w:rFonts w:ascii="Cambria" w:hAnsi="Cambria"/>
        </w:rPr>
        <w:t>.</w:t>
      </w:r>
    </w:p>
    <w:p w14:paraId="49B698D8" w14:textId="7F1980F7" w:rsidR="00F076BB" w:rsidRPr="00F076BB" w:rsidRDefault="00F076BB" w:rsidP="00F076BB">
      <w:pPr>
        <w:rPr>
          <w:rFonts w:ascii="Cambria" w:hAnsi="Cambria"/>
        </w:rPr>
      </w:pPr>
      <w:r>
        <w:rPr>
          <w:rFonts w:ascii="Cambria" w:hAnsi="Cambria"/>
        </w:rPr>
        <w:t xml:space="preserve">The terms and conditions of the </w:t>
      </w:r>
      <w:r w:rsidR="00BD401D">
        <w:rPr>
          <w:rFonts w:ascii="Cambria" w:hAnsi="Cambria"/>
        </w:rPr>
        <w:t>CLS Agreement</w:t>
      </w:r>
      <w:r>
        <w:rPr>
          <w:rFonts w:ascii="Cambria" w:hAnsi="Cambria"/>
        </w:rPr>
        <w:t xml:space="preserve"> shall also apply to any changes, unless otherwise explicitly stated in the Supplemental Agreement or Change Order.</w:t>
      </w:r>
    </w:p>
    <w:p w14:paraId="59689003" w14:textId="10758163" w:rsidR="0013767E" w:rsidRPr="007877E9" w:rsidRDefault="0013767E" w:rsidP="00BC42C8">
      <w:pPr>
        <w:pStyle w:val="Overskrift2"/>
      </w:pPr>
      <w:bookmarkStart w:id="61" w:name="_Ref515454199"/>
      <w:bookmarkStart w:id="62" w:name="_Toc228801792"/>
      <w:r w:rsidRPr="00BC42C8">
        <w:t>Changing</w:t>
      </w:r>
      <w:r>
        <w:t xml:space="preserve"> the </w:t>
      </w:r>
      <w:r w:rsidR="00BD401D">
        <w:t>CLS Agreement</w:t>
      </w:r>
      <w:r>
        <w:t xml:space="preserve"> using a Change Order</w:t>
      </w:r>
      <w:bookmarkEnd w:id="61"/>
      <w:bookmarkEnd w:id="62"/>
    </w:p>
    <w:p w14:paraId="67FCD9FD" w14:textId="3C16D9FC" w:rsidR="00F076BB" w:rsidRPr="00B97C9A" w:rsidRDefault="00DF68DB" w:rsidP="00F076BB">
      <w:pPr>
        <w:rPr>
          <w:rFonts w:asciiTheme="majorHAnsi" w:hAnsiTheme="majorHAnsi" w:cs="Times New Roman"/>
        </w:rPr>
      </w:pPr>
      <w:r>
        <w:rPr>
          <w:rFonts w:asciiTheme="majorHAnsi" w:hAnsiTheme="majorHAnsi"/>
        </w:rPr>
        <w:t xml:space="preserve">The Purchaser may </w:t>
      </w:r>
      <w:proofErr w:type="gramStart"/>
      <w:r>
        <w:rPr>
          <w:rFonts w:asciiTheme="majorHAnsi" w:hAnsiTheme="majorHAnsi"/>
        </w:rPr>
        <w:t>at all times</w:t>
      </w:r>
      <w:proofErr w:type="gramEnd"/>
      <w:r>
        <w:rPr>
          <w:rFonts w:asciiTheme="majorHAnsi" w:hAnsiTheme="majorHAnsi"/>
        </w:rPr>
        <w:t xml:space="preserve"> make changes to the </w:t>
      </w:r>
      <w:r w:rsidR="00BD401D">
        <w:rPr>
          <w:rFonts w:asciiTheme="majorHAnsi" w:hAnsiTheme="majorHAnsi"/>
        </w:rPr>
        <w:t>CLS Agreement</w:t>
      </w:r>
      <w:r>
        <w:rPr>
          <w:rFonts w:asciiTheme="majorHAnsi" w:hAnsiTheme="majorHAnsi"/>
        </w:rPr>
        <w:t xml:space="preserve"> using Annex M-4 Change Order, insofar as such changes fall within the scope of what the Parties could reasonably have expected when the </w:t>
      </w:r>
      <w:r w:rsidR="00BD401D">
        <w:rPr>
          <w:rFonts w:asciiTheme="majorHAnsi" w:hAnsiTheme="majorHAnsi"/>
        </w:rPr>
        <w:t>CLS Agreement</w:t>
      </w:r>
      <w:r>
        <w:rPr>
          <w:rFonts w:asciiTheme="majorHAnsi" w:hAnsiTheme="majorHAnsi"/>
        </w:rPr>
        <w:t xml:space="preserve"> was entered into. </w:t>
      </w:r>
    </w:p>
    <w:p w14:paraId="41EE0564" w14:textId="77777777" w:rsidR="00F076BB" w:rsidRPr="00B97C9A" w:rsidRDefault="00F076BB" w:rsidP="00F076BB">
      <w:pPr>
        <w:rPr>
          <w:rFonts w:asciiTheme="majorHAnsi" w:hAnsiTheme="majorHAnsi" w:cs="Times New Roman"/>
        </w:rPr>
      </w:pPr>
      <w:r>
        <w:rPr>
          <w:rFonts w:asciiTheme="majorHAnsi" w:hAnsiTheme="majorHAnsi"/>
        </w:rPr>
        <w:t>When the Purchaser has issued a Change Order, the Contractor shall immediately commence work in accordance with the Change Order, even if the consequences of the Change Order have not yet been determined.</w:t>
      </w:r>
    </w:p>
    <w:p w14:paraId="10B95EEA" w14:textId="5F8C3A4E" w:rsidR="00954EDC" w:rsidRDefault="00F076BB" w:rsidP="00F076BB">
      <w:pPr>
        <w:rPr>
          <w:rFonts w:asciiTheme="majorHAnsi" w:hAnsiTheme="majorHAnsi" w:cs="Times New Roman"/>
        </w:rPr>
      </w:pPr>
      <w:r>
        <w:rPr>
          <w:rFonts w:asciiTheme="majorHAnsi" w:hAnsiTheme="majorHAnsi"/>
        </w:rPr>
        <w:t xml:space="preserve">When a Change Order is issued, the Contractor may be entitled to a deadline extension and/or a price adjustment. </w:t>
      </w:r>
    </w:p>
    <w:p w14:paraId="15A0E546" w14:textId="1B59A24B" w:rsidR="00F076BB" w:rsidRPr="00F076BB" w:rsidRDefault="00F076BB" w:rsidP="00F076BB">
      <w:pPr>
        <w:rPr>
          <w:rFonts w:asciiTheme="majorHAnsi" w:hAnsiTheme="majorHAnsi" w:cs="Times New Roman"/>
        </w:rPr>
      </w:pPr>
      <w:r>
        <w:rPr>
          <w:rFonts w:asciiTheme="majorHAnsi" w:hAnsiTheme="majorHAnsi"/>
        </w:rPr>
        <w:t>If the Contractor wishes to request an extension of the deadline or price adjustment, notification must be given within 14 calendar days of receipt of the Change Order. The right to a deadline extension and/or price adjustment lapses if notification is not given by the deadline.</w:t>
      </w:r>
    </w:p>
    <w:p w14:paraId="0265FB5D" w14:textId="10E7C1AF" w:rsidR="00F076BB" w:rsidRPr="006F4AEC" w:rsidRDefault="00F076BB" w:rsidP="00F076BB">
      <w:pPr>
        <w:rPr>
          <w:rFonts w:asciiTheme="majorHAnsi" w:hAnsiTheme="majorHAnsi" w:cs="Times New Roman"/>
        </w:rPr>
      </w:pPr>
      <w:r>
        <w:rPr>
          <w:rFonts w:asciiTheme="majorHAnsi" w:hAnsiTheme="majorHAnsi"/>
        </w:rPr>
        <w:t>The deadline extension shall reflect the actual effect of the change on progress. The Contractor shall document the effect in writing and keep the Purchaser continuously up to date.</w:t>
      </w:r>
      <w:r w:rsidR="004D4267">
        <w:rPr>
          <w:rFonts w:asciiTheme="majorHAnsi" w:hAnsiTheme="majorHAnsi"/>
        </w:rPr>
        <w:t xml:space="preserve"> </w:t>
      </w:r>
    </w:p>
    <w:p w14:paraId="3118F266" w14:textId="4218FF49" w:rsidR="00F076BB" w:rsidRDefault="00F076BB" w:rsidP="00F076BB">
      <w:pPr>
        <w:rPr>
          <w:rFonts w:asciiTheme="majorHAnsi" w:hAnsiTheme="majorHAnsi" w:cs="Times New Roman"/>
        </w:rPr>
      </w:pPr>
      <w:r>
        <w:rPr>
          <w:rFonts w:asciiTheme="majorHAnsi" w:hAnsiTheme="majorHAnsi"/>
        </w:rPr>
        <w:t xml:space="preserve">A price adjustment shall be based on </w:t>
      </w:r>
      <w:r w:rsidR="000762A3">
        <w:rPr>
          <w:rFonts w:asciiTheme="majorHAnsi" w:hAnsiTheme="majorHAnsi"/>
        </w:rPr>
        <w:t xml:space="preserve">prices agreed in </w:t>
      </w:r>
      <w:r>
        <w:rPr>
          <w:rFonts w:asciiTheme="majorHAnsi" w:hAnsiTheme="majorHAnsi"/>
        </w:rPr>
        <w:t xml:space="preserve">the </w:t>
      </w:r>
      <w:r w:rsidR="00BD401D">
        <w:rPr>
          <w:rFonts w:asciiTheme="majorHAnsi" w:hAnsiTheme="majorHAnsi"/>
        </w:rPr>
        <w:t>CLS Agreement</w:t>
      </w:r>
      <w:r>
        <w:rPr>
          <w:rFonts w:asciiTheme="majorHAnsi" w:hAnsiTheme="majorHAnsi"/>
        </w:rPr>
        <w:t xml:space="preserve"> or on cost control, cf. Clause </w:t>
      </w:r>
      <w:r w:rsidR="005D074E">
        <w:rPr>
          <w:rFonts w:asciiTheme="majorHAnsi" w:hAnsiTheme="majorHAnsi" w:cs="Times New Roman"/>
        </w:rPr>
        <w:t>13</w:t>
      </w:r>
      <w:r>
        <w:rPr>
          <w:rFonts w:asciiTheme="majorHAnsi" w:hAnsiTheme="majorHAnsi"/>
        </w:rPr>
        <w:t xml:space="preserve">. </w:t>
      </w:r>
    </w:p>
    <w:p w14:paraId="1B0269A9" w14:textId="2C4159D2" w:rsidR="00F076BB" w:rsidRDefault="00F076BB" w:rsidP="00F076BB">
      <w:pPr>
        <w:rPr>
          <w:rFonts w:asciiTheme="majorHAnsi" w:hAnsiTheme="majorHAnsi" w:cs="Times New Roman"/>
        </w:rPr>
      </w:pPr>
      <w:r>
        <w:rPr>
          <w:rFonts w:asciiTheme="majorHAnsi" w:hAnsiTheme="majorHAnsi"/>
        </w:rPr>
        <w:t xml:space="preserve">A specified request for a deadline extension and/or price adjustment shall be submitted to the Purchaser as soon as it is possible to ascertain the consequences. Once agreement has been reached on the consequences for the progress and price adjustment, this shall be formalised in a </w:t>
      </w:r>
      <w:r w:rsidR="00AF46D5">
        <w:rPr>
          <w:rFonts w:asciiTheme="majorHAnsi" w:hAnsiTheme="majorHAnsi"/>
        </w:rPr>
        <w:t>Supplemental Agreement</w:t>
      </w:r>
      <w:r>
        <w:rPr>
          <w:rFonts w:asciiTheme="majorHAnsi" w:hAnsiTheme="majorHAnsi"/>
        </w:rPr>
        <w:t>.</w:t>
      </w:r>
    </w:p>
    <w:p w14:paraId="7B9D678B" w14:textId="1FC2D027" w:rsidR="00CE349D" w:rsidRDefault="00475E1D" w:rsidP="00F076BB">
      <w:pPr>
        <w:rPr>
          <w:rFonts w:asciiTheme="majorHAnsi" w:hAnsiTheme="majorHAnsi" w:cs="Times New Roman"/>
        </w:rPr>
      </w:pPr>
      <w:r>
        <w:rPr>
          <w:rFonts w:asciiTheme="majorHAnsi" w:hAnsiTheme="majorHAnsi"/>
        </w:rPr>
        <w:t xml:space="preserve">If agreement is not reached, the Purchaser shall, when endorsing the Change Order, grant the Contractor such compensation or deadline adjustment as the Purchaser believes the Contractor is entitled to. If the Contractor has not initiated legal steps pursuant to Clause </w:t>
      </w:r>
      <w:r w:rsidR="00F52B87">
        <w:rPr>
          <w:rFonts w:asciiTheme="majorHAnsi" w:hAnsiTheme="majorHAnsi" w:cs="Times New Roman"/>
        </w:rPr>
        <w:fldChar w:fldCharType="begin"/>
      </w:r>
      <w:r w:rsidR="00F52B87">
        <w:rPr>
          <w:rFonts w:asciiTheme="majorHAnsi" w:hAnsiTheme="majorHAnsi" w:cs="Times New Roman"/>
        </w:rPr>
        <w:instrText xml:space="preserve"> REF _Ref1983267 \r \h  \* MERGEFORMAT </w:instrText>
      </w:r>
      <w:r w:rsidR="00F52B87">
        <w:rPr>
          <w:rFonts w:asciiTheme="majorHAnsi" w:hAnsiTheme="majorHAnsi" w:cs="Times New Roman"/>
        </w:rPr>
      </w:r>
      <w:r w:rsidR="00F52B87">
        <w:rPr>
          <w:rFonts w:asciiTheme="majorHAnsi" w:hAnsiTheme="majorHAnsi" w:cs="Times New Roman"/>
        </w:rPr>
        <w:fldChar w:fldCharType="separate"/>
      </w:r>
      <w:r w:rsidR="00433B4B">
        <w:rPr>
          <w:rFonts w:asciiTheme="majorHAnsi" w:hAnsiTheme="majorHAnsi" w:cs="Times New Roman"/>
        </w:rPr>
        <w:t>23</w:t>
      </w:r>
      <w:r w:rsidR="00F52B87">
        <w:rPr>
          <w:rFonts w:asciiTheme="majorHAnsi" w:hAnsiTheme="majorHAnsi" w:cs="Times New Roman"/>
        </w:rPr>
        <w:fldChar w:fldCharType="end"/>
      </w:r>
      <w:r>
        <w:rPr>
          <w:rFonts w:asciiTheme="majorHAnsi" w:hAnsiTheme="majorHAnsi"/>
        </w:rPr>
        <w:t xml:space="preserve"> </w:t>
      </w:r>
      <w:r w:rsidR="00F52B87">
        <w:rPr>
          <w:rFonts w:asciiTheme="majorHAnsi" w:hAnsiTheme="majorHAnsi" w:cs="Times New Roman"/>
        </w:rPr>
        <w:fldChar w:fldCharType="begin"/>
      </w:r>
      <w:r w:rsidR="00F52B87">
        <w:rPr>
          <w:rFonts w:asciiTheme="majorHAnsi" w:hAnsiTheme="majorHAnsi" w:cs="Times New Roman"/>
        </w:rPr>
        <w:instrText xml:space="preserve"> REF _Ref1983267 \h  \* MERGEFORMAT </w:instrText>
      </w:r>
      <w:r w:rsidR="00F52B87">
        <w:rPr>
          <w:rFonts w:asciiTheme="majorHAnsi" w:hAnsiTheme="majorHAnsi" w:cs="Times New Roman"/>
        </w:rPr>
      </w:r>
      <w:r w:rsidR="00F52B87">
        <w:rPr>
          <w:rFonts w:asciiTheme="majorHAnsi" w:hAnsiTheme="majorHAnsi" w:cs="Times New Roman"/>
        </w:rPr>
        <w:fldChar w:fldCharType="separate"/>
      </w:r>
      <w:r w:rsidR="00433B4B" w:rsidRPr="00433B4B">
        <w:rPr>
          <w:rFonts w:asciiTheme="majorHAnsi" w:hAnsiTheme="majorHAnsi" w:cs="Times New Roman"/>
        </w:rPr>
        <w:t>Disputes and choice</w:t>
      </w:r>
      <w:r w:rsidR="00433B4B">
        <w:t xml:space="preserve"> of</w:t>
      </w:r>
      <w:r w:rsidR="00433B4B" w:rsidRPr="00433B4B">
        <w:rPr>
          <w:rFonts w:asciiTheme="majorHAnsi" w:hAnsiTheme="majorHAnsi"/>
        </w:rPr>
        <w:t xml:space="preserve"> law</w:t>
      </w:r>
      <w:r w:rsidR="00F52B87">
        <w:rPr>
          <w:rFonts w:asciiTheme="majorHAnsi" w:hAnsiTheme="majorHAnsi" w:cs="Times New Roman"/>
        </w:rPr>
        <w:fldChar w:fldCharType="end"/>
      </w:r>
      <w:r>
        <w:rPr>
          <w:rFonts w:asciiTheme="majorHAnsi" w:hAnsiTheme="majorHAnsi"/>
        </w:rPr>
        <w:t xml:space="preserve"> within six months of the Purchaser’s endorsement, settlement for the performance of the change work shall be deemed to have been finally agreed.</w:t>
      </w:r>
      <w:r w:rsidR="004D4267">
        <w:rPr>
          <w:rFonts w:asciiTheme="majorHAnsi" w:hAnsiTheme="majorHAnsi"/>
        </w:rPr>
        <w:t xml:space="preserve"> </w:t>
      </w:r>
    </w:p>
    <w:p w14:paraId="47001D19" w14:textId="7B1977EB" w:rsidR="00475E1D" w:rsidRPr="00F076BB" w:rsidRDefault="00CE349D" w:rsidP="00F076BB">
      <w:pPr>
        <w:rPr>
          <w:rFonts w:asciiTheme="majorHAnsi" w:hAnsiTheme="majorHAnsi" w:cs="Times New Roman"/>
        </w:rPr>
      </w:pPr>
      <w:r>
        <w:rPr>
          <w:rFonts w:asciiTheme="majorHAnsi" w:hAnsiTheme="majorHAnsi"/>
        </w:rPr>
        <w:t xml:space="preserve">Notified breach of contract pursuant to Clause </w:t>
      </w:r>
      <w:r w:rsidR="0051541F">
        <w:rPr>
          <w:rFonts w:asciiTheme="majorHAnsi" w:hAnsiTheme="majorHAnsi"/>
        </w:rPr>
        <w:fldChar w:fldCharType="begin"/>
      </w:r>
      <w:r w:rsidR="0051541F">
        <w:rPr>
          <w:rFonts w:asciiTheme="majorHAnsi" w:hAnsiTheme="majorHAnsi"/>
        </w:rPr>
        <w:instrText xml:space="preserve"> REF _Ref20987125 \r \h </w:instrText>
      </w:r>
      <w:r w:rsidR="00433B4B">
        <w:rPr>
          <w:rFonts w:asciiTheme="majorHAnsi" w:hAnsiTheme="majorHAnsi"/>
        </w:rPr>
        <w:instrText xml:space="preserve"> \* MERGEFORMAT </w:instrText>
      </w:r>
      <w:r w:rsidR="0051541F">
        <w:rPr>
          <w:rFonts w:asciiTheme="majorHAnsi" w:hAnsiTheme="majorHAnsi"/>
        </w:rPr>
      </w:r>
      <w:r w:rsidR="0051541F">
        <w:rPr>
          <w:rFonts w:asciiTheme="majorHAnsi" w:hAnsiTheme="majorHAnsi"/>
        </w:rPr>
        <w:fldChar w:fldCharType="separate"/>
      </w:r>
      <w:r w:rsidR="00433B4B">
        <w:rPr>
          <w:rFonts w:asciiTheme="majorHAnsi" w:hAnsiTheme="majorHAnsi"/>
        </w:rPr>
        <w:t>17</w:t>
      </w:r>
      <w:r w:rsidR="0051541F">
        <w:rPr>
          <w:rFonts w:asciiTheme="majorHAnsi" w:hAnsiTheme="majorHAnsi"/>
        </w:rPr>
        <w:fldChar w:fldCharType="end"/>
      </w:r>
      <w:r>
        <w:rPr>
          <w:rFonts w:asciiTheme="majorHAnsi" w:hAnsiTheme="majorHAnsi"/>
        </w:rPr>
        <w:t xml:space="preserve"> </w:t>
      </w:r>
      <w:r w:rsidR="00433B4B">
        <w:rPr>
          <w:rFonts w:asciiTheme="majorHAnsi" w:hAnsiTheme="majorHAnsi"/>
        </w:rPr>
        <w:fldChar w:fldCharType="begin"/>
      </w:r>
      <w:r w:rsidR="00433B4B">
        <w:rPr>
          <w:rFonts w:asciiTheme="majorHAnsi" w:hAnsiTheme="majorHAnsi"/>
        </w:rPr>
        <w:instrText xml:space="preserve"> REF _Ref20987125 \h  \* MERGEFORMAT </w:instrText>
      </w:r>
      <w:r w:rsidR="00433B4B">
        <w:rPr>
          <w:rFonts w:asciiTheme="majorHAnsi" w:hAnsiTheme="majorHAnsi"/>
        </w:rPr>
      </w:r>
      <w:r w:rsidR="00433B4B">
        <w:rPr>
          <w:rFonts w:asciiTheme="majorHAnsi" w:hAnsiTheme="majorHAnsi"/>
        </w:rPr>
        <w:fldChar w:fldCharType="separate"/>
      </w:r>
      <w:r w:rsidR="00433B4B" w:rsidRPr="00433B4B">
        <w:rPr>
          <w:rFonts w:asciiTheme="majorHAnsi" w:hAnsiTheme="majorHAnsi"/>
        </w:rPr>
        <w:t>Breach of contract on the part of the Purchaser</w:t>
      </w:r>
      <w:r w:rsidR="00433B4B">
        <w:rPr>
          <w:rFonts w:asciiTheme="majorHAnsi" w:hAnsiTheme="majorHAnsi"/>
        </w:rPr>
        <w:fldChar w:fldCharType="end"/>
      </w:r>
      <w:r w:rsidR="00433B4B">
        <w:rPr>
          <w:rFonts w:asciiTheme="majorHAnsi" w:hAnsiTheme="majorHAnsi"/>
        </w:rPr>
        <w:t xml:space="preserve"> </w:t>
      </w:r>
      <w:r>
        <w:rPr>
          <w:rFonts w:asciiTheme="majorHAnsi" w:hAnsiTheme="majorHAnsi"/>
        </w:rPr>
        <w:t xml:space="preserve">shall follow a corresponding process. The deadline for giving notice of a deadline extension or </w:t>
      </w:r>
      <w:r>
        <w:rPr>
          <w:rFonts w:asciiTheme="majorHAnsi" w:hAnsiTheme="majorHAnsi"/>
        </w:rPr>
        <w:lastRenderedPageBreak/>
        <w:t>price adjustment runs from the day on which the Contractor gives notice of the breach of contract.</w:t>
      </w:r>
    </w:p>
    <w:p w14:paraId="421893A7" w14:textId="469C2820" w:rsidR="0013767E" w:rsidRPr="00F076BB" w:rsidRDefault="0013767E" w:rsidP="00BC42C8">
      <w:pPr>
        <w:pStyle w:val="Overskrift1"/>
      </w:pPr>
      <w:bookmarkStart w:id="63" w:name="_Toc228801793"/>
      <w:r w:rsidRPr="00BC42C8">
        <w:t>Right</w:t>
      </w:r>
      <w:r>
        <w:t xml:space="preserve"> to demand access to information and inspections</w:t>
      </w:r>
      <w:bookmarkEnd w:id="63"/>
      <w:r>
        <w:t xml:space="preserve"> </w:t>
      </w:r>
    </w:p>
    <w:p w14:paraId="43E550B9" w14:textId="023A5DBE" w:rsidR="0013767E" w:rsidRPr="007877E9" w:rsidRDefault="0013767E" w:rsidP="0013767E">
      <w:pPr>
        <w:rPr>
          <w:rFonts w:ascii="Cambria" w:hAnsi="Cambria"/>
        </w:rPr>
      </w:pPr>
      <w:r>
        <w:rPr>
          <w:rFonts w:ascii="Cambria" w:hAnsi="Cambria"/>
        </w:rPr>
        <w:t xml:space="preserve">The Purchaser may demand access to the Contractor’s documents or to conduct inspections of the Contractor’s premises. Such access or inspections may be necessary </w:t>
      </w:r>
      <w:proofErr w:type="gramStart"/>
      <w:r>
        <w:rPr>
          <w:rFonts w:ascii="Cambria" w:hAnsi="Cambria"/>
        </w:rPr>
        <w:t>in order to</w:t>
      </w:r>
      <w:proofErr w:type="gramEnd"/>
      <w:r>
        <w:rPr>
          <w:rFonts w:ascii="Cambria" w:hAnsi="Cambria"/>
        </w:rPr>
        <w:t xml:space="preserve"> perform or verify quality assurance, cost control, contractor assessment, requirements regarding production and working conditions, security clearance, or progress under the </w:t>
      </w:r>
      <w:r w:rsidR="00BD401D">
        <w:rPr>
          <w:rFonts w:ascii="Cambria" w:hAnsi="Cambria"/>
        </w:rPr>
        <w:t>CLS Agreement</w:t>
      </w:r>
      <w:r>
        <w:rPr>
          <w:rFonts w:ascii="Cambria" w:hAnsi="Cambria"/>
        </w:rPr>
        <w:t xml:space="preserve">. </w:t>
      </w:r>
    </w:p>
    <w:p w14:paraId="4F56A7FE" w14:textId="77777777" w:rsidR="0013767E" w:rsidRPr="007877E9" w:rsidRDefault="0013767E" w:rsidP="0013767E">
      <w:pPr>
        <w:rPr>
          <w:rFonts w:ascii="Cambria" w:hAnsi="Cambria"/>
        </w:rPr>
      </w:pPr>
      <w:r>
        <w:rPr>
          <w:rFonts w:ascii="Cambria" w:hAnsi="Cambria"/>
        </w:rPr>
        <w:t xml:space="preserve">The Contractor shall, at the Purchaser’s request, grant personnel appointed by the Purchaser access to all information and documents that the Purchaser considers necessary. Furthermore, the Contractor shall grant access to relevant personnel, production equipment and premises when this is necessary for the Purchaser to be able to perform its assignment. The Purchaser may also demand access to the Contractor’s accounts if there is suspicion of financial irregularities or similar. </w:t>
      </w:r>
    </w:p>
    <w:p w14:paraId="402A6F90" w14:textId="27FA78BB" w:rsidR="0013767E" w:rsidRDefault="0013767E" w:rsidP="00BC42C8">
      <w:pPr>
        <w:pStyle w:val="Overskrift1"/>
      </w:pPr>
      <w:bookmarkStart w:id="64" w:name="_Ref529788529"/>
      <w:bookmarkStart w:id="65" w:name="_Toc228801794"/>
      <w:r>
        <w:t>Cost control</w:t>
      </w:r>
      <w:bookmarkEnd w:id="64"/>
      <w:bookmarkEnd w:id="65"/>
      <w:r w:rsidR="004D4267">
        <w:t xml:space="preserve"> </w:t>
      </w:r>
    </w:p>
    <w:p w14:paraId="765B0B55" w14:textId="77777777" w:rsidR="0013767E" w:rsidRPr="007877E9" w:rsidRDefault="0013767E" w:rsidP="0013767E">
      <w:pPr>
        <w:rPr>
          <w:rFonts w:ascii="Cambria" w:hAnsi="Cambria"/>
        </w:rPr>
      </w:pPr>
      <w:r>
        <w:rPr>
          <w:rFonts w:ascii="Cambria" w:hAnsi="Cambria"/>
        </w:rPr>
        <w:t>The Contractor shall grant the Purchaser’s regulatory agency, cf. Annex D Points of Contact, access to cost control in the following cases:</w:t>
      </w:r>
    </w:p>
    <w:p w14:paraId="1DCEBF01" w14:textId="4409E88F" w:rsidR="0013767E" w:rsidRPr="00B97C9A" w:rsidRDefault="0013767E" w:rsidP="00316F94">
      <w:pPr>
        <w:pStyle w:val="Listeavsnitt"/>
        <w:numPr>
          <w:ilvl w:val="0"/>
          <w:numId w:val="7"/>
        </w:numPr>
        <w:rPr>
          <w:rFonts w:asciiTheme="majorHAnsi" w:hAnsiTheme="majorHAnsi"/>
        </w:rPr>
      </w:pPr>
      <w:r>
        <w:rPr>
          <w:rFonts w:asciiTheme="majorHAnsi" w:hAnsiTheme="majorHAnsi"/>
        </w:rPr>
        <w:t xml:space="preserve">Any changes to the Scope of Delivery, such as reductions, expansions, extensions or additional deliveries not already priced in the </w:t>
      </w:r>
      <w:r w:rsidR="00CD16CD">
        <w:rPr>
          <w:rFonts w:asciiTheme="majorHAnsi" w:hAnsiTheme="majorHAnsi"/>
        </w:rPr>
        <w:t>CLS Agreement</w:t>
      </w:r>
      <w:r>
        <w:rPr>
          <w:rFonts w:asciiTheme="majorHAnsi" w:hAnsiTheme="majorHAnsi"/>
        </w:rPr>
        <w:t>,</w:t>
      </w:r>
    </w:p>
    <w:p w14:paraId="1F825E42" w14:textId="4B2B9183" w:rsidR="0013767E" w:rsidRPr="00B97C9A" w:rsidRDefault="0013767E" w:rsidP="00316F94">
      <w:pPr>
        <w:pStyle w:val="Listeavsnitt"/>
        <w:numPr>
          <w:ilvl w:val="0"/>
          <w:numId w:val="7"/>
        </w:numPr>
        <w:rPr>
          <w:rFonts w:asciiTheme="majorHAnsi" w:hAnsiTheme="majorHAnsi"/>
        </w:rPr>
      </w:pPr>
      <w:r>
        <w:rPr>
          <w:rFonts w:asciiTheme="majorHAnsi" w:hAnsiTheme="majorHAnsi"/>
        </w:rPr>
        <w:t xml:space="preserve">Exercise of options not priced in the </w:t>
      </w:r>
      <w:r w:rsidR="00BD401D">
        <w:rPr>
          <w:rFonts w:asciiTheme="majorHAnsi" w:hAnsiTheme="majorHAnsi"/>
        </w:rPr>
        <w:t>CLS Agreement</w:t>
      </w:r>
      <w:r>
        <w:rPr>
          <w:rFonts w:asciiTheme="majorHAnsi" w:hAnsiTheme="majorHAnsi"/>
        </w:rPr>
        <w:t xml:space="preserve">, </w:t>
      </w:r>
    </w:p>
    <w:p w14:paraId="6766DC19" w14:textId="617A2714" w:rsidR="0013767E" w:rsidRPr="00B97C9A" w:rsidRDefault="0013767E" w:rsidP="00316F94">
      <w:pPr>
        <w:pStyle w:val="Listeavsnitt"/>
        <w:numPr>
          <w:ilvl w:val="0"/>
          <w:numId w:val="7"/>
        </w:numPr>
        <w:rPr>
          <w:rFonts w:asciiTheme="majorHAnsi" w:hAnsiTheme="majorHAnsi"/>
        </w:rPr>
      </w:pPr>
      <w:r>
        <w:rPr>
          <w:rFonts w:asciiTheme="majorHAnsi" w:hAnsiTheme="majorHAnsi"/>
        </w:rPr>
        <w:t xml:space="preserve">Termination and/or cancellation of the </w:t>
      </w:r>
      <w:r w:rsidR="00BD401D">
        <w:rPr>
          <w:rFonts w:asciiTheme="majorHAnsi" w:hAnsiTheme="majorHAnsi"/>
        </w:rPr>
        <w:t>CLS Agreement</w:t>
      </w:r>
      <w:r>
        <w:rPr>
          <w:rFonts w:asciiTheme="majorHAnsi" w:hAnsiTheme="majorHAnsi"/>
        </w:rPr>
        <w:t xml:space="preserve"> in whole or in part.</w:t>
      </w:r>
    </w:p>
    <w:p w14:paraId="701687EA" w14:textId="77777777" w:rsidR="0013767E" w:rsidRPr="007877E9" w:rsidRDefault="0013767E" w:rsidP="0013767E">
      <w:pPr>
        <w:rPr>
          <w:rFonts w:ascii="Cambria" w:hAnsi="Cambria"/>
        </w:rPr>
      </w:pPr>
      <w:r>
        <w:rPr>
          <w:rFonts w:ascii="Cambria" w:hAnsi="Cambria"/>
        </w:rPr>
        <w:t>Cost control shall be carried out in accordance with Annex M-2 Specification of Price and Annex M-1 General Terms for Cost Control.</w:t>
      </w:r>
    </w:p>
    <w:p w14:paraId="423DBB26" w14:textId="77777777" w:rsidR="0013767E" w:rsidRPr="00DC7B32" w:rsidRDefault="0013767E" w:rsidP="00BC42C8">
      <w:pPr>
        <w:pStyle w:val="Overskrift1"/>
      </w:pPr>
      <w:bookmarkStart w:id="66" w:name="_Toc228801795"/>
      <w:r w:rsidRPr="00BC42C8">
        <w:t>Quality</w:t>
      </w:r>
      <w:r>
        <w:t xml:space="preserve"> assurance and configuration management</w:t>
      </w:r>
      <w:bookmarkEnd w:id="66"/>
    </w:p>
    <w:p w14:paraId="32733F93" w14:textId="77777777" w:rsidR="001F66F6" w:rsidRPr="00114861" w:rsidRDefault="001F66F6" w:rsidP="00BC42C8">
      <w:pPr>
        <w:pStyle w:val="Overskrift2"/>
      </w:pPr>
      <w:bookmarkStart w:id="67" w:name="_Toc228801796"/>
      <w:r w:rsidRPr="00114861">
        <w:t xml:space="preserve">Quality </w:t>
      </w:r>
      <w:bookmarkStart w:id="68" w:name="_Toc493235679"/>
      <w:r w:rsidRPr="00BC42C8">
        <w:t>assurance</w:t>
      </w:r>
      <w:bookmarkEnd w:id="68"/>
      <w:bookmarkEnd w:id="67"/>
    </w:p>
    <w:p w14:paraId="062E37F4" w14:textId="0A504F7C" w:rsidR="001F66F6" w:rsidRPr="009A620F" w:rsidRDefault="001F66F6" w:rsidP="001F66F6">
      <w:pPr>
        <w:rPr>
          <w:rFonts w:ascii="Cambria" w:hAnsi="Cambria"/>
        </w:rPr>
      </w:pPr>
      <w:r>
        <w:rPr>
          <w:rFonts w:ascii="Cambria" w:hAnsi="Cambria"/>
        </w:rPr>
        <w:t xml:space="preserve">The Contractor shall implement and maintain a quality assurance system for the </w:t>
      </w:r>
      <w:r w:rsidR="00CD16CD">
        <w:rPr>
          <w:rFonts w:ascii="Cambria" w:hAnsi="Cambria"/>
        </w:rPr>
        <w:t>CLS Agreement</w:t>
      </w:r>
      <w:r>
        <w:rPr>
          <w:rFonts w:ascii="Cambria" w:hAnsi="Cambria"/>
        </w:rPr>
        <w:t xml:space="preserve"> in accordance with </w:t>
      </w:r>
      <w:r w:rsidR="004D2A37">
        <w:rPr>
          <w:rFonts w:asciiTheme="majorHAnsi" w:hAnsiTheme="majorHAnsi"/>
        </w:rPr>
        <w:t xml:space="preserve">Purchase Contract </w:t>
      </w:r>
      <w:r w:rsidR="004D2A37" w:rsidRPr="00BF4F5D">
        <w:rPr>
          <w:rFonts w:asciiTheme="majorHAnsi" w:hAnsiTheme="majorHAnsi"/>
          <w:highlight w:val="yellow"/>
        </w:rPr>
        <w:t>(460000XXXX)</w:t>
      </w:r>
      <w:r>
        <w:rPr>
          <w:rFonts w:ascii="Cambria" w:hAnsi="Cambria"/>
        </w:rPr>
        <w:t>.</w:t>
      </w:r>
    </w:p>
    <w:p w14:paraId="362536BA" w14:textId="6CC8E9C8" w:rsidR="001F66F6" w:rsidRPr="009A620F" w:rsidRDefault="001F66F6" w:rsidP="001F66F6">
      <w:pPr>
        <w:rPr>
          <w:rFonts w:ascii="Cambria" w:hAnsi="Cambria"/>
        </w:rPr>
      </w:pPr>
      <w:r>
        <w:rPr>
          <w:rFonts w:ascii="Cambria" w:hAnsi="Cambria"/>
        </w:rPr>
        <w:t xml:space="preserve">The Contractor shall require its subcontractors to implement and maintain a quality assurance system for the </w:t>
      </w:r>
      <w:r w:rsidR="00CD16CD">
        <w:rPr>
          <w:rFonts w:ascii="Cambria" w:hAnsi="Cambria"/>
        </w:rPr>
        <w:t>CLS Agreement</w:t>
      </w:r>
      <w:r>
        <w:rPr>
          <w:rFonts w:ascii="Cambria" w:hAnsi="Cambria"/>
        </w:rPr>
        <w:t xml:space="preserve"> in accordance with Annex F </w:t>
      </w:r>
      <w:r w:rsidR="00F127D9">
        <w:rPr>
          <w:rFonts w:ascii="Cambria" w:hAnsi="Cambria"/>
        </w:rPr>
        <w:t>of the</w:t>
      </w:r>
      <w:r w:rsidR="001540ED">
        <w:rPr>
          <w:rFonts w:ascii="Cambria" w:hAnsi="Cambria"/>
        </w:rPr>
        <w:t xml:space="preserve"> </w:t>
      </w:r>
      <w:r w:rsidR="001540ED">
        <w:rPr>
          <w:rFonts w:asciiTheme="majorHAnsi" w:hAnsiTheme="majorHAnsi"/>
        </w:rPr>
        <w:t xml:space="preserve">Purchase Contract </w:t>
      </w:r>
      <w:r w:rsidR="001540ED" w:rsidRPr="00BF4F5D">
        <w:rPr>
          <w:rFonts w:asciiTheme="majorHAnsi" w:hAnsiTheme="majorHAnsi"/>
          <w:highlight w:val="yellow"/>
        </w:rPr>
        <w:t>(460000XXXX)</w:t>
      </w:r>
      <w:r>
        <w:rPr>
          <w:rFonts w:ascii="Cambria" w:hAnsi="Cambria"/>
        </w:rPr>
        <w:t>.</w:t>
      </w:r>
    </w:p>
    <w:p w14:paraId="31B820A3" w14:textId="414167E3" w:rsidR="0013767E" w:rsidRPr="007877E9" w:rsidRDefault="0013767E" w:rsidP="0013767E">
      <w:pPr>
        <w:rPr>
          <w:rFonts w:ascii="Cambria" w:hAnsi="Cambria"/>
        </w:rPr>
      </w:pPr>
    </w:p>
    <w:p w14:paraId="660EC07C" w14:textId="77777777" w:rsidR="006F1853" w:rsidRPr="00005E2D" w:rsidRDefault="006F1853" w:rsidP="00BC42C8">
      <w:pPr>
        <w:pStyle w:val="Overskrift2"/>
      </w:pPr>
      <w:bookmarkStart w:id="69" w:name="_Toc206492147"/>
      <w:bookmarkStart w:id="70" w:name="_Toc211004725"/>
      <w:bookmarkStart w:id="71" w:name="_Toc206492150"/>
      <w:bookmarkStart w:id="72" w:name="_Toc211004728"/>
      <w:bookmarkStart w:id="73" w:name="_Toc206492153"/>
      <w:bookmarkStart w:id="74" w:name="_Toc211004731"/>
      <w:bookmarkStart w:id="75" w:name="_Toc206492156"/>
      <w:bookmarkStart w:id="76" w:name="_Toc211004734"/>
      <w:bookmarkStart w:id="77" w:name="_Toc206492159"/>
      <w:bookmarkStart w:id="78" w:name="_Toc211004737"/>
      <w:bookmarkStart w:id="79" w:name="_Toc228801797"/>
      <w:bookmarkEnd w:id="69"/>
      <w:bookmarkEnd w:id="70"/>
      <w:bookmarkEnd w:id="71"/>
      <w:bookmarkEnd w:id="72"/>
      <w:bookmarkEnd w:id="73"/>
      <w:bookmarkEnd w:id="74"/>
      <w:bookmarkEnd w:id="75"/>
      <w:bookmarkEnd w:id="76"/>
      <w:bookmarkEnd w:id="77"/>
      <w:bookmarkEnd w:id="78"/>
      <w:r w:rsidRPr="00BC42C8">
        <w:t>Procedure</w:t>
      </w:r>
      <w:r>
        <w:t xml:space="preserve"> for handling deviations</w:t>
      </w:r>
      <w:bookmarkEnd w:id="79"/>
    </w:p>
    <w:p w14:paraId="3F4BD5A0" w14:textId="77777777" w:rsidR="0083675F" w:rsidRPr="00E66D4E" w:rsidRDefault="0083675F" w:rsidP="0083675F">
      <w:pPr>
        <w:rPr>
          <w:rFonts w:ascii="Cambria" w:hAnsi="Cambria"/>
        </w:rPr>
      </w:pPr>
      <w:r>
        <w:rPr>
          <w:rFonts w:ascii="Cambria" w:hAnsi="Cambria"/>
        </w:rPr>
        <w:t xml:space="preserve">If the Contractor wishes to deliver a limited number of units that deviate from the requirements in the Contract or from the agreed baseline, the Contractor shall apply for a deviation permit, cf. Annex M-8 Request for Acceptance of Deviation Permit/Concession. </w:t>
      </w:r>
    </w:p>
    <w:p w14:paraId="5B4F3FD4" w14:textId="77777777" w:rsidR="0083675F" w:rsidRPr="005202C8" w:rsidRDefault="0083675F" w:rsidP="0083675F">
      <w:pPr>
        <w:rPr>
          <w:rFonts w:ascii="Cambria" w:hAnsi="Cambria"/>
        </w:rPr>
      </w:pPr>
      <w:r w:rsidRPr="005202C8">
        <w:rPr>
          <w:rFonts w:ascii="Cambria" w:hAnsi="Cambria"/>
        </w:rPr>
        <w:lastRenderedPageBreak/>
        <w:t>The Contractor shall sign Certificate of Conformity (CoC), Bl 5357 E, to state that the products provided fully comply with the contractual requirements.</w:t>
      </w:r>
    </w:p>
    <w:p w14:paraId="0A5086A7" w14:textId="77777777" w:rsidR="0083675F" w:rsidRPr="005202C8" w:rsidRDefault="0083675F" w:rsidP="0083675F">
      <w:pPr>
        <w:rPr>
          <w:rFonts w:ascii="Cambria" w:hAnsi="Cambria"/>
        </w:rPr>
      </w:pPr>
      <w:r w:rsidRPr="005202C8">
        <w:rPr>
          <w:rFonts w:ascii="Cambria" w:hAnsi="Cambria"/>
        </w:rPr>
        <w:t>Customer approved Deviation permit, or concession, are the only exception allowed and shall be listed on the CoC, block 5.</w:t>
      </w:r>
    </w:p>
    <w:p w14:paraId="4E4A77F4" w14:textId="77777777" w:rsidR="0083675F" w:rsidRPr="005202C8" w:rsidRDefault="0083675F" w:rsidP="0083675F">
      <w:pPr>
        <w:rPr>
          <w:rFonts w:ascii="Cambria" w:hAnsi="Cambria"/>
        </w:rPr>
      </w:pPr>
      <w:r w:rsidRPr="005202C8">
        <w:rPr>
          <w:rFonts w:ascii="Cambria" w:hAnsi="Cambria"/>
        </w:rPr>
        <w:t>The Contractor shall distribute the signed CoC, Bl 5359 E with the delivery of the product. CoC to be archived by the Contractor</w:t>
      </w:r>
      <w:r>
        <w:rPr>
          <w:rFonts w:ascii="Cambria" w:hAnsi="Cambria"/>
        </w:rPr>
        <w:t>.</w:t>
      </w:r>
    </w:p>
    <w:p w14:paraId="19E8A9D4" w14:textId="77777777" w:rsidR="0083675F" w:rsidRPr="005202C8" w:rsidRDefault="0083675F" w:rsidP="0083675F">
      <w:pPr>
        <w:rPr>
          <w:rFonts w:ascii="Cambria" w:hAnsi="Cambria"/>
        </w:rPr>
      </w:pPr>
      <w:r w:rsidRPr="005202C8">
        <w:rPr>
          <w:rFonts w:ascii="Cambria" w:hAnsi="Cambria"/>
        </w:rPr>
        <w:t>The Contractor shall sign Certificate of Conformity (CoC), Bl 5359 E, to state that the products provided fully comply with the contractual requirements.</w:t>
      </w:r>
    </w:p>
    <w:p w14:paraId="7824E838" w14:textId="7C084256" w:rsidR="0013767E" w:rsidRDefault="0013767E" w:rsidP="00BC42C8">
      <w:pPr>
        <w:pStyle w:val="Overskrift1"/>
      </w:pPr>
      <w:bookmarkStart w:id="80" w:name="_Toc493235682"/>
      <w:bookmarkStart w:id="81" w:name="_Toc228801798"/>
      <w:r w:rsidRPr="00BC42C8">
        <w:t>Confidentiality</w:t>
      </w:r>
      <w:bookmarkEnd w:id="80"/>
      <w:r>
        <w:t xml:space="preserve"> and classified information</w:t>
      </w:r>
      <w:bookmarkEnd w:id="81"/>
    </w:p>
    <w:p w14:paraId="63780BF9" w14:textId="45847F15" w:rsidR="00980725" w:rsidRPr="00B97C9A" w:rsidRDefault="00980725" w:rsidP="00BC42C8">
      <w:pPr>
        <w:pStyle w:val="Overskrift2"/>
      </w:pPr>
      <w:bookmarkStart w:id="82" w:name="_Toc228801799"/>
      <w:r w:rsidRPr="00BC42C8">
        <w:t>Confidentiality</w:t>
      </w:r>
      <w:bookmarkEnd w:id="82"/>
    </w:p>
    <w:p w14:paraId="3AEDA414" w14:textId="11D1AB33" w:rsidR="0013767E" w:rsidRPr="007877E9" w:rsidRDefault="0013767E" w:rsidP="0013767E">
      <w:pPr>
        <w:rPr>
          <w:rFonts w:ascii="Cambria" w:hAnsi="Cambria"/>
        </w:rPr>
      </w:pPr>
      <w:r>
        <w:rPr>
          <w:rFonts w:ascii="Cambria" w:hAnsi="Cambria"/>
        </w:rPr>
        <w:t xml:space="preserve">Any information that the Parties become aware of in connection with this </w:t>
      </w:r>
      <w:r w:rsidR="00CD16CD">
        <w:rPr>
          <w:rFonts w:ascii="Cambria" w:hAnsi="Cambria"/>
        </w:rPr>
        <w:t>CLS Agreement</w:t>
      </w:r>
      <w:r>
        <w:rPr>
          <w:rFonts w:ascii="Cambria" w:hAnsi="Cambria"/>
        </w:rPr>
        <w:t xml:space="preserve"> and the performance thereof shall be treated as confidential and shall not be disclosed to any third parties without the consent of the other Party.</w:t>
      </w:r>
    </w:p>
    <w:p w14:paraId="49BC7725" w14:textId="77777777" w:rsidR="0013767E" w:rsidRPr="007877E9" w:rsidRDefault="0013767E" w:rsidP="0013767E">
      <w:pPr>
        <w:rPr>
          <w:rFonts w:ascii="Cambria" w:hAnsi="Cambria"/>
        </w:rPr>
      </w:pPr>
      <w:r>
        <w:rPr>
          <w:rFonts w:ascii="Cambria" w:hAnsi="Cambria"/>
        </w:rPr>
        <w:t>The Purchaser’s duty of confidentiality under this provision is not more extensive than what follows from the Act of 10 February 1967 relating to procedure in cases concerning the public administration (the Public Administration Act) or the Act of 19 May 2006 relating to the right of access to documents held by public authorities and public undertakings (the Freedom of Information Act). The Contractor shall be notified before such information is disclosed.</w:t>
      </w:r>
    </w:p>
    <w:p w14:paraId="5E33A526" w14:textId="77777777" w:rsidR="0013767E" w:rsidRPr="007877E9" w:rsidRDefault="0013767E" w:rsidP="0013767E">
      <w:pPr>
        <w:rPr>
          <w:rFonts w:ascii="Cambria" w:hAnsi="Cambria"/>
        </w:rPr>
      </w:pPr>
      <w:r>
        <w:rPr>
          <w:rFonts w:ascii="Cambria" w:hAnsi="Cambria"/>
        </w:rPr>
        <w:t>The duty of confidentiality is not an obstacle to the information being used when no legitimate interest indicates that it should be kept secret, for example if it is in the public domain or publicly available elsewhere.</w:t>
      </w:r>
    </w:p>
    <w:p w14:paraId="7E53936B" w14:textId="77777777" w:rsidR="0013767E" w:rsidRPr="007877E9" w:rsidRDefault="0013767E" w:rsidP="0013767E">
      <w:pPr>
        <w:rPr>
          <w:rFonts w:ascii="Cambria" w:hAnsi="Cambria"/>
        </w:rPr>
      </w:pPr>
      <w:r>
        <w:rPr>
          <w:rFonts w:ascii="Cambria" w:hAnsi="Cambria"/>
        </w:rPr>
        <w:t>The Parties shall take all necessary precautions to prevent unauthorised persons from gaining access to or knowledge of confidential information.</w:t>
      </w:r>
    </w:p>
    <w:p w14:paraId="674B704C" w14:textId="33A18CE2" w:rsidR="0013767E" w:rsidRPr="007877E9" w:rsidRDefault="0013767E" w:rsidP="0013767E">
      <w:pPr>
        <w:rPr>
          <w:rFonts w:ascii="Cambria" w:hAnsi="Cambria"/>
        </w:rPr>
      </w:pPr>
      <w:r>
        <w:rPr>
          <w:rFonts w:ascii="Cambria" w:hAnsi="Cambria"/>
        </w:rPr>
        <w:t xml:space="preserve">The duty of confidentiality shall apply to the Parties’ employees and subcontractors and to third parties acting on behalf of the Parties in connection with the performance of the Contract. The Parties may only disclose confidential information to subcontractors and third parties to the extent necessary for performance of the </w:t>
      </w:r>
      <w:r w:rsidR="00CD16CD">
        <w:rPr>
          <w:rFonts w:ascii="Cambria" w:hAnsi="Cambria"/>
        </w:rPr>
        <w:t>CLS Agreement</w:t>
      </w:r>
      <w:r>
        <w:rPr>
          <w:rFonts w:ascii="Cambria" w:hAnsi="Cambria"/>
        </w:rPr>
        <w:t xml:space="preserve">, and </w:t>
      </w:r>
      <w:proofErr w:type="gramStart"/>
      <w:r>
        <w:rPr>
          <w:rFonts w:ascii="Cambria" w:hAnsi="Cambria"/>
        </w:rPr>
        <w:t>provided that</w:t>
      </w:r>
      <w:proofErr w:type="gramEnd"/>
      <w:r>
        <w:rPr>
          <w:rFonts w:ascii="Cambria" w:hAnsi="Cambria"/>
        </w:rPr>
        <w:t xml:space="preserve"> they are subject to a duty of confidentiality corresponding to this provision.</w:t>
      </w:r>
    </w:p>
    <w:p w14:paraId="541FFA2F" w14:textId="57A68D45" w:rsidR="0013767E" w:rsidRPr="007877E9" w:rsidRDefault="0013767E" w:rsidP="0013767E">
      <w:pPr>
        <w:rPr>
          <w:rFonts w:ascii="Cambria" w:hAnsi="Cambria"/>
        </w:rPr>
      </w:pPr>
      <w:r>
        <w:rPr>
          <w:rFonts w:ascii="Cambria" w:hAnsi="Cambria"/>
        </w:rPr>
        <w:t xml:space="preserve">The duty of confidentiality shall not prevent the Parties from utilising the experience and expertise acquired in connection with performance of the </w:t>
      </w:r>
      <w:r w:rsidR="00CD16CD">
        <w:rPr>
          <w:rFonts w:ascii="Cambria" w:hAnsi="Cambria"/>
        </w:rPr>
        <w:t>CLS Agreement</w:t>
      </w:r>
      <w:r>
        <w:rPr>
          <w:rFonts w:ascii="Cambria" w:hAnsi="Cambria"/>
        </w:rPr>
        <w:t>.</w:t>
      </w:r>
    </w:p>
    <w:p w14:paraId="69CDD076" w14:textId="2B8681BC" w:rsidR="0013767E" w:rsidRPr="007877E9" w:rsidRDefault="0013767E" w:rsidP="0013767E">
      <w:pPr>
        <w:rPr>
          <w:rFonts w:ascii="Cambria" w:hAnsi="Cambria"/>
        </w:rPr>
      </w:pPr>
      <w:r>
        <w:rPr>
          <w:rFonts w:ascii="Cambria" w:hAnsi="Cambria"/>
        </w:rPr>
        <w:t xml:space="preserve">The duty of confidentiality also applies after the </w:t>
      </w:r>
      <w:r w:rsidR="00CD16CD">
        <w:rPr>
          <w:rFonts w:ascii="Cambria" w:hAnsi="Cambria"/>
        </w:rPr>
        <w:t>CLS Agreement</w:t>
      </w:r>
      <w:r>
        <w:rPr>
          <w:rFonts w:ascii="Cambria" w:hAnsi="Cambria"/>
        </w:rPr>
        <w:t xml:space="preserve"> has expired. Employees or others who leave their position with either of the Parties shall continue to be bound by a duty of confidentiality in relation to the above-mentioned matters also after they have left. The duty of confidentiality ceases to apply five years after the day of the last delivery, unless otherwise provided for in laws or regulations.</w:t>
      </w:r>
    </w:p>
    <w:p w14:paraId="1CE0B109" w14:textId="622BD1D3" w:rsidR="00F076BB" w:rsidRDefault="0013767E" w:rsidP="00F076BB">
      <w:pPr>
        <w:rPr>
          <w:rFonts w:ascii="Cambria" w:hAnsi="Cambria"/>
        </w:rPr>
      </w:pPr>
      <w:r>
        <w:rPr>
          <w:rFonts w:ascii="Cambria" w:hAnsi="Cambria"/>
        </w:rPr>
        <w:t xml:space="preserve">The Parties shall obtain prior approval if information about the </w:t>
      </w:r>
      <w:r w:rsidR="00CD16CD">
        <w:rPr>
          <w:rFonts w:ascii="Cambria" w:hAnsi="Cambria"/>
        </w:rPr>
        <w:t>CLS Agreement</w:t>
      </w:r>
      <w:r>
        <w:rPr>
          <w:rFonts w:ascii="Cambria" w:hAnsi="Cambria"/>
        </w:rPr>
        <w:t xml:space="preserve"> is to be made known to the public </w:t>
      </w:r>
      <w:bookmarkStart w:id="83" w:name="_Toc493235683"/>
      <w:r>
        <w:rPr>
          <w:rFonts w:ascii="Cambria" w:hAnsi="Cambria"/>
        </w:rPr>
        <w:t>for promotional or other purposes.</w:t>
      </w:r>
    </w:p>
    <w:p w14:paraId="3D30BD31" w14:textId="74F19879" w:rsidR="00F076BB" w:rsidRPr="00B97C9A" w:rsidRDefault="00F076BB" w:rsidP="00BC42C8">
      <w:pPr>
        <w:pStyle w:val="Overskrift2"/>
      </w:pPr>
      <w:bookmarkStart w:id="84" w:name="_Toc228801800"/>
      <w:r>
        <w:lastRenderedPageBreak/>
        <w:t>Classified information</w:t>
      </w:r>
      <w:bookmarkEnd w:id="84"/>
    </w:p>
    <w:p w14:paraId="42F796C8" w14:textId="461D8543" w:rsidR="00123D73" w:rsidRDefault="001F66F6" w:rsidP="00123D73">
      <w:pPr>
        <w:rPr>
          <w:rFonts w:ascii="Cambria" w:hAnsi="Cambria"/>
        </w:rPr>
      </w:pPr>
      <w:r>
        <w:rPr>
          <w:rFonts w:ascii="Cambria" w:hAnsi="Cambria"/>
        </w:rPr>
        <w:t xml:space="preserve">Separate rules apply to information that is classified pursuant to the Security Act and its regulations, and the Contractor and any subcontractors and its employees that will have access to such information are obliged to familiarise themselves with these rules. A security agreement shall be established through the competent security authority if the </w:t>
      </w:r>
      <w:r w:rsidR="00CD16CD">
        <w:rPr>
          <w:rFonts w:ascii="Cambria" w:hAnsi="Cambria"/>
        </w:rPr>
        <w:t>CLS Agreement</w:t>
      </w:r>
      <w:r w:rsidR="0091398B">
        <w:rPr>
          <w:rFonts w:ascii="Cambria" w:hAnsi="Cambria"/>
        </w:rPr>
        <w:t xml:space="preserve"> </w:t>
      </w:r>
      <w:r>
        <w:rPr>
          <w:rFonts w:ascii="Cambria" w:hAnsi="Cambria"/>
        </w:rPr>
        <w:t>or and/or subcontractors are to process classified information.</w:t>
      </w:r>
      <w:bookmarkStart w:id="85" w:name="_Ref449959909"/>
      <w:bookmarkStart w:id="86" w:name="_Toc493235687"/>
      <w:bookmarkEnd w:id="83"/>
    </w:p>
    <w:p w14:paraId="7C27EC29" w14:textId="2F605285" w:rsidR="00F076BB" w:rsidRPr="00123D73" w:rsidRDefault="00F076BB" w:rsidP="00BC42C8">
      <w:pPr>
        <w:pStyle w:val="Overskrift1"/>
      </w:pPr>
      <w:bookmarkStart w:id="87" w:name="_Toc228801801"/>
      <w:r w:rsidRPr="00BC42C8">
        <w:t>Warranty</w:t>
      </w:r>
      <w:bookmarkEnd w:id="87"/>
    </w:p>
    <w:p w14:paraId="229BCFDE" w14:textId="77777777" w:rsidR="00F076BB" w:rsidRPr="005205DB" w:rsidRDefault="00F076BB" w:rsidP="00BC42C8">
      <w:pPr>
        <w:pStyle w:val="Overskrift2"/>
      </w:pPr>
      <w:bookmarkStart w:id="88" w:name="_Toc228801802"/>
      <w:r w:rsidRPr="00BC42C8">
        <w:t>Scope</w:t>
      </w:r>
      <w:r>
        <w:t xml:space="preserve"> of the warranty</w:t>
      </w:r>
      <w:bookmarkEnd w:id="88"/>
    </w:p>
    <w:p w14:paraId="4E822B93" w14:textId="6F812FBE" w:rsidR="00F076BB" w:rsidRPr="005205DB" w:rsidRDefault="00F076BB" w:rsidP="005205DB">
      <w:pPr>
        <w:rPr>
          <w:rFonts w:asciiTheme="majorHAnsi" w:hAnsiTheme="majorHAnsi" w:cs="Times New Roman"/>
        </w:rPr>
      </w:pPr>
      <w:r>
        <w:rPr>
          <w:rFonts w:asciiTheme="majorHAnsi" w:hAnsiTheme="majorHAnsi"/>
        </w:rPr>
        <w:t xml:space="preserve">The Contractor guarantees that all deliveries will be in accordance with all requirements in the </w:t>
      </w:r>
      <w:r w:rsidR="00CD16CD">
        <w:rPr>
          <w:rFonts w:asciiTheme="majorHAnsi" w:hAnsiTheme="majorHAnsi"/>
        </w:rPr>
        <w:t>CLS Agreement</w:t>
      </w:r>
      <w:r>
        <w:rPr>
          <w:rFonts w:asciiTheme="majorHAnsi" w:hAnsiTheme="majorHAnsi"/>
        </w:rPr>
        <w:t xml:space="preserve"> throughout the warranty period specified in Clause </w:t>
      </w:r>
      <w:r w:rsidR="005205DB">
        <w:rPr>
          <w:rFonts w:asciiTheme="majorHAnsi" w:hAnsiTheme="majorHAnsi" w:cs="Times New Roman"/>
        </w:rPr>
        <w:fldChar w:fldCharType="begin"/>
      </w:r>
      <w:r w:rsidR="005205DB">
        <w:rPr>
          <w:rFonts w:asciiTheme="majorHAnsi" w:hAnsiTheme="majorHAnsi" w:cs="Times New Roman"/>
        </w:rPr>
        <w:instrText xml:space="preserve"> REF _Ref513469242 \r \h </w:instrText>
      </w:r>
      <w:r w:rsidR="00225B74">
        <w:rPr>
          <w:rFonts w:asciiTheme="majorHAnsi" w:hAnsiTheme="majorHAnsi" w:cs="Times New Roman"/>
        </w:rPr>
        <w:instrText xml:space="preserve"> \* MERGEFORMAT </w:instrText>
      </w:r>
      <w:r w:rsidR="005205DB">
        <w:rPr>
          <w:rFonts w:asciiTheme="majorHAnsi" w:hAnsiTheme="majorHAnsi" w:cs="Times New Roman"/>
        </w:rPr>
      </w:r>
      <w:r w:rsidR="005205DB">
        <w:rPr>
          <w:rFonts w:asciiTheme="majorHAnsi" w:hAnsiTheme="majorHAnsi" w:cs="Times New Roman"/>
        </w:rPr>
        <w:fldChar w:fldCharType="separate"/>
      </w:r>
      <w:r w:rsidR="00433B4B">
        <w:rPr>
          <w:rFonts w:asciiTheme="majorHAnsi" w:hAnsiTheme="majorHAnsi" w:cs="Times New Roman"/>
        </w:rPr>
        <w:t>1</w:t>
      </w:r>
      <w:r w:rsidR="00A36CE1">
        <w:rPr>
          <w:rFonts w:asciiTheme="majorHAnsi" w:hAnsiTheme="majorHAnsi" w:cs="Times New Roman"/>
        </w:rPr>
        <w:t>6</w:t>
      </w:r>
      <w:r w:rsidR="00433B4B">
        <w:rPr>
          <w:rFonts w:asciiTheme="majorHAnsi" w:hAnsiTheme="majorHAnsi" w:cs="Times New Roman"/>
        </w:rPr>
        <w:t>.2</w:t>
      </w:r>
      <w:r w:rsidR="005205DB">
        <w:rPr>
          <w:rFonts w:asciiTheme="majorHAnsi" w:hAnsiTheme="majorHAnsi" w:cs="Times New Roman"/>
        </w:rPr>
        <w:fldChar w:fldCharType="end"/>
      </w:r>
      <w:r>
        <w:rPr>
          <w:rFonts w:asciiTheme="majorHAnsi" w:hAnsiTheme="majorHAnsi"/>
        </w:rPr>
        <w:t xml:space="preserve"> </w:t>
      </w:r>
      <w:r w:rsidR="00225B74">
        <w:rPr>
          <w:rFonts w:asciiTheme="majorHAnsi" w:hAnsiTheme="majorHAnsi" w:cs="Times New Roman"/>
        </w:rPr>
        <w:fldChar w:fldCharType="begin"/>
      </w:r>
      <w:r w:rsidR="00225B74">
        <w:rPr>
          <w:rFonts w:asciiTheme="majorHAnsi" w:hAnsiTheme="majorHAnsi" w:cs="Times New Roman"/>
        </w:rPr>
        <w:instrText xml:space="preserve"> REF _Ref513469242 \h  \* MERGEFORMAT </w:instrText>
      </w:r>
      <w:r w:rsidR="00225B74">
        <w:rPr>
          <w:rFonts w:asciiTheme="majorHAnsi" w:hAnsiTheme="majorHAnsi" w:cs="Times New Roman"/>
        </w:rPr>
      </w:r>
      <w:r w:rsidR="00225B74">
        <w:rPr>
          <w:rFonts w:asciiTheme="majorHAnsi" w:hAnsiTheme="majorHAnsi" w:cs="Times New Roman"/>
        </w:rPr>
        <w:fldChar w:fldCharType="separate"/>
      </w:r>
      <w:r w:rsidR="00433B4B" w:rsidRPr="00433B4B">
        <w:rPr>
          <w:rFonts w:asciiTheme="majorHAnsi" w:hAnsiTheme="majorHAnsi" w:cs="Times New Roman"/>
        </w:rPr>
        <w:t>Warranty</w:t>
      </w:r>
      <w:r w:rsidR="00433B4B">
        <w:t xml:space="preserve"> period</w:t>
      </w:r>
      <w:r w:rsidR="00225B74">
        <w:rPr>
          <w:rFonts w:asciiTheme="majorHAnsi" w:hAnsiTheme="majorHAnsi" w:cs="Times New Roman"/>
        </w:rPr>
        <w:fldChar w:fldCharType="end"/>
      </w:r>
      <w:r>
        <w:rPr>
          <w:rFonts w:asciiTheme="majorHAnsi" w:hAnsiTheme="majorHAnsi"/>
        </w:rPr>
        <w:t>. This means, among other things, that if a fault or defect in functionality or quality arises during the warranty period, it shall be rectified by the Contractor for the Contractor’s account.</w:t>
      </w:r>
    </w:p>
    <w:p w14:paraId="72CE7B85" w14:textId="77777777" w:rsidR="00F076BB" w:rsidRPr="005205DB" w:rsidRDefault="00F076BB" w:rsidP="005205DB">
      <w:pPr>
        <w:rPr>
          <w:rFonts w:asciiTheme="majorHAnsi" w:hAnsiTheme="majorHAnsi" w:cs="Times New Roman"/>
        </w:rPr>
      </w:pPr>
      <w:r>
        <w:rPr>
          <w:rFonts w:asciiTheme="majorHAnsi" w:hAnsiTheme="majorHAnsi"/>
        </w:rPr>
        <w:t>Faults and defects caused by normal wear and tear are not covered by the warranty. The same applies to faults or defects caused by incorrect use, storage or maintenance on the part of the Purchaser. These limitations do not apply if the Purchaser complies with the maintenance and operating instructions provided by the Contractor.</w:t>
      </w:r>
      <w:r>
        <w:rPr>
          <w:rFonts w:ascii="Cambria" w:hAnsi="Cambria"/>
        </w:rPr>
        <w:t xml:space="preserve"> The burden of proof is on the Contractor if the Contractor wishes to claim that non-fulfilment of the Contract is caused by the Purchaser.</w:t>
      </w:r>
    </w:p>
    <w:p w14:paraId="75D26901" w14:textId="77777777" w:rsidR="00417F28" w:rsidRDefault="00F076BB" w:rsidP="00BC42C8">
      <w:pPr>
        <w:pStyle w:val="Overskrift2"/>
      </w:pPr>
      <w:bookmarkStart w:id="89" w:name="_Ref513469242"/>
      <w:bookmarkStart w:id="90" w:name="_Toc228801803"/>
      <w:r w:rsidRPr="00BC42C8">
        <w:t>Warranty</w:t>
      </w:r>
      <w:r>
        <w:t xml:space="preserve"> period</w:t>
      </w:r>
      <w:bookmarkEnd w:id="89"/>
      <w:bookmarkEnd w:id="90"/>
    </w:p>
    <w:p w14:paraId="2F92F485" w14:textId="505E25FE" w:rsidR="00F076BB" w:rsidRPr="005205DB" w:rsidRDefault="00417F28" w:rsidP="005205DB">
      <w:pPr>
        <w:rPr>
          <w:rFonts w:asciiTheme="majorHAnsi" w:hAnsiTheme="majorHAnsi" w:cs="Times New Roman"/>
        </w:rPr>
      </w:pPr>
      <w:r>
        <w:rPr>
          <w:rFonts w:asciiTheme="majorHAnsi" w:hAnsiTheme="majorHAnsi"/>
        </w:rPr>
        <w:t xml:space="preserve">The warranty is valid for two (2) years from the date of each delivery. </w:t>
      </w:r>
    </w:p>
    <w:p w14:paraId="33F83CD5" w14:textId="5F77C2F2" w:rsidR="00F076BB" w:rsidRPr="005205DB" w:rsidRDefault="00F076BB" w:rsidP="005205DB">
      <w:pPr>
        <w:rPr>
          <w:rFonts w:asciiTheme="majorHAnsi" w:hAnsiTheme="majorHAnsi" w:cs="Times New Roman"/>
        </w:rPr>
      </w:pPr>
      <w:r>
        <w:rPr>
          <w:rFonts w:asciiTheme="majorHAnsi" w:hAnsiTheme="majorHAnsi"/>
        </w:rPr>
        <w:t>The warranty period is suspended for all parts that cannot be used for their purpose due to a fault or defect covered by the warranty. The suspension lasts until the matter has been rectified.</w:t>
      </w:r>
      <w:r w:rsidR="004D4267">
        <w:rPr>
          <w:rFonts w:asciiTheme="majorHAnsi" w:hAnsiTheme="majorHAnsi"/>
        </w:rPr>
        <w:t xml:space="preserve"> </w:t>
      </w:r>
    </w:p>
    <w:p w14:paraId="55427964" w14:textId="77777777" w:rsidR="00F076BB" w:rsidRPr="005205DB" w:rsidRDefault="00F076BB" w:rsidP="005205DB">
      <w:pPr>
        <w:rPr>
          <w:rFonts w:asciiTheme="majorHAnsi" w:hAnsiTheme="majorHAnsi" w:cs="Times New Roman"/>
        </w:rPr>
      </w:pPr>
      <w:r>
        <w:rPr>
          <w:rFonts w:asciiTheme="majorHAnsi" w:hAnsiTheme="majorHAnsi"/>
        </w:rPr>
        <w:t>A warranty period of at least 12 months after rectification has been completed shall apply to the replaced or repaired parts or systems and the performance of the rectification work.</w:t>
      </w:r>
    </w:p>
    <w:p w14:paraId="7237CC23" w14:textId="5490B883" w:rsidR="00F076BB" w:rsidRPr="005205DB" w:rsidRDefault="00F076BB" w:rsidP="005205DB">
      <w:pPr>
        <w:rPr>
          <w:rFonts w:asciiTheme="majorHAnsi" w:hAnsiTheme="majorHAnsi" w:cs="Times New Roman"/>
        </w:rPr>
      </w:pPr>
      <w:r>
        <w:rPr>
          <w:rFonts w:asciiTheme="majorHAnsi" w:hAnsiTheme="majorHAnsi"/>
        </w:rPr>
        <w:t>The Purchaser shall submit any complaints to the Contractor in writing within a reasonable time after becoming aware of the defect.</w:t>
      </w:r>
    </w:p>
    <w:p w14:paraId="619F609C" w14:textId="77777777" w:rsidR="00F076BB" w:rsidRPr="005205DB" w:rsidRDefault="00F076BB" w:rsidP="005205DB">
      <w:pPr>
        <w:rPr>
          <w:rFonts w:ascii="Cambria" w:hAnsi="Cambria"/>
        </w:rPr>
      </w:pPr>
      <w:r>
        <w:rPr>
          <w:rFonts w:ascii="Cambria" w:hAnsi="Cambria"/>
        </w:rPr>
        <w:t xml:space="preserve">The above-mentioned deadlines do not apply if the Contractor has acted with gross negligence or contrary to honesty and good faith. </w:t>
      </w:r>
    </w:p>
    <w:p w14:paraId="3A4A314A" w14:textId="77777777" w:rsidR="00F076BB" w:rsidRPr="005205DB" w:rsidRDefault="00F076BB" w:rsidP="00BC42C8">
      <w:pPr>
        <w:pStyle w:val="Overskrift2"/>
      </w:pPr>
      <w:bookmarkStart w:id="91" w:name="_Toc228801804"/>
      <w:r w:rsidRPr="00BC42C8">
        <w:t>Rectification</w:t>
      </w:r>
      <w:bookmarkEnd w:id="91"/>
      <w:r>
        <w:t xml:space="preserve"> </w:t>
      </w:r>
    </w:p>
    <w:p w14:paraId="4B51BDF2" w14:textId="77777777" w:rsidR="00F076BB" w:rsidRPr="005205DB" w:rsidRDefault="00F076BB" w:rsidP="005205DB">
      <w:pPr>
        <w:rPr>
          <w:rFonts w:ascii="Cambria" w:hAnsi="Cambria"/>
        </w:rPr>
      </w:pPr>
      <w:r>
        <w:rPr>
          <w:rFonts w:ascii="Cambria" w:hAnsi="Cambria"/>
        </w:rPr>
        <w:t xml:space="preserve">If a fault or defect exists that is covered by the warranty, the Contractor shall rectify the fault or defect, including all parts damaged </w:t>
      </w:r>
      <w:proofErr w:type="gramStart"/>
      <w:r>
        <w:rPr>
          <w:rFonts w:ascii="Cambria" w:hAnsi="Cambria"/>
        </w:rPr>
        <w:t>as a result of</w:t>
      </w:r>
      <w:proofErr w:type="gramEnd"/>
      <w:r>
        <w:rPr>
          <w:rFonts w:ascii="Cambria" w:hAnsi="Cambria"/>
        </w:rPr>
        <w:t xml:space="preserve"> the fault or defect. The Contractor shall cover all costs relating to the rectification and shall initiate rectification without undue delay.</w:t>
      </w:r>
    </w:p>
    <w:p w14:paraId="19F0D37E" w14:textId="78725CDE" w:rsidR="00F076BB" w:rsidRPr="005205DB" w:rsidRDefault="00F076BB" w:rsidP="005205DB">
      <w:pPr>
        <w:rPr>
          <w:rFonts w:ascii="Cambria" w:hAnsi="Cambria"/>
        </w:rPr>
      </w:pPr>
      <w:r>
        <w:rPr>
          <w:rFonts w:ascii="Cambria" w:hAnsi="Cambria"/>
        </w:rPr>
        <w:t xml:space="preserve">The Purchaser may demand changed or new acceptance tests and/or procedures to qualify or re-qualify the rectified Scope of Delivery for the Contractor’s account </w:t>
      </w:r>
      <w:proofErr w:type="gramStart"/>
      <w:r>
        <w:rPr>
          <w:rFonts w:ascii="Cambria" w:hAnsi="Cambria"/>
        </w:rPr>
        <w:t>in order to</w:t>
      </w:r>
      <w:proofErr w:type="gramEnd"/>
      <w:r>
        <w:rPr>
          <w:rFonts w:ascii="Cambria" w:hAnsi="Cambria"/>
        </w:rPr>
        <w:t xml:space="preserve"> ensure fulfilment of the </w:t>
      </w:r>
      <w:r w:rsidR="00CD16CD">
        <w:rPr>
          <w:rFonts w:ascii="Cambria" w:hAnsi="Cambria"/>
        </w:rPr>
        <w:t>CLS Agreement</w:t>
      </w:r>
      <w:r>
        <w:rPr>
          <w:rFonts w:ascii="Cambria" w:hAnsi="Cambria"/>
        </w:rPr>
        <w:t>. The Purchaser is entitled to participate as an observer during any rectification work.</w:t>
      </w:r>
    </w:p>
    <w:p w14:paraId="46EE55CD" w14:textId="77777777" w:rsidR="00F076BB" w:rsidRPr="005205DB" w:rsidRDefault="00F076BB" w:rsidP="005205DB">
      <w:pPr>
        <w:rPr>
          <w:rFonts w:ascii="Cambria" w:hAnsi="Cambria"/>
        </w:rPr>
      </w:pPr>
      <w:r>
        <w:rPr>
          <w:rFonts w:ascii="Cambria" w:hAnsi="Cambria"/>
        </w:rPr>
        <w:t xml:space="preserve">If the Contractor, without reasonable grounds, fails or refuses to initiate rectification as described above, or if it is essential that rectification takes place sooner than is possible for the </w:t>
      </w:r>
      <w:r>
        <w:rPr>
          <w:rFonts w:ascii="Cambria" w:hAnsi="Cambria"/>
        </w:rPr>
        <w:lastRenderedPageBreak/>
        <w:t>Contractor to perform it, the Purchaser may carry out the work itself or assign it to someone else. The Purchaser shall not under any circumstances initiate such work until 14 calendar days have elapsed since the Contractor was notified in writing. The Contractor shall cover all costs in connection with rectification carried out by the Purchaser or its assignee, unless the Purchaser or its assignee has failed to rectify the defect in a satisfactory manner.</w:t>
      </w:r>
    </w:p>
    <w:p w14:paraId="405E68D2" w14:textId="77777777" w:rsidR="00F076BB" w:rsidRDefault="00F076BB" w:rsidP="005205DB">
      <w:pPr>
        <w:rPr>
          <w:rFonts w:ascii="Cambria" w:hAnsi="Cambria"/>
        </w:rPr>
      </w:pPr>
      <w:r>
        <w:rPr>
          <w:rFonts w:ascii="Cambria" w:hAnsi="Cambria"/>
        </w:rPr>
        <w:t xml:space="preserve">The Contractor is obliged to immediately hand over all necessary information and the right to use such information to the Purchaser, including to a third party acting on behalf of the Purchaser, </w:t>
      </w:r>
      <w:proofErr w:type="gramStart"/>
      <w:r>
        <w:rPr>
          <w:rFonts w:ascii="Cambria" w:hAnsi="Cambria"/>
        </w:rPr>
        <w:t>in order to</w:t>
      </w:r>
      <w:proofErr w:type="gramEnd"/>
      <w:r>
        <w:rPr>
          <w:rFonts w:ascii="Cambria" w:hAnsi="Cambria"/>
        </w:rPr>
        <w:t xml:space="preserve"> enable the Purchaser to exercise its rights pursuant to this clause.</w:t>
      </w:r>
    </w:p>
    <w:p w14:paraId="302D422B" w14:textId="77777777" w:rsidR="00C40B4F" w:rsidRPr="00347BAE" w:rsidRDefault="00C40B4F" w:rsidP="00C40B4F">
      <w:pPr>
        <w:pStyle w:val="Overskrift2"/>
        <w:rPr>
          <w:rFonts w:ascii="Cambria" w:hAnsi="Cambria"/>
        </w:rPr>
      </w:pPr>
      <w:bookmarkStart w:id="92" w:name="_Toc178608084"/>
      <w:bookmarkStart w:id="93" w:name="_Toc228801805"/>
      <w:r w:rsidRPr="00347BAE">
        <w:rPr>
          <w:rFonts w:ascii="Cambria" w:hAnsi="Cambria"/>
        </w:rPr>
        <w:t>Systemic Defect</w:t>
      </w:r>
      <w:bookmarkEnd w:id="92"/>
      <w:bookmarkEnd w:id="93"/>
    </w:p>
    <w:p w14:paraId="049B747A" w14:textId="7CC3CC6E" w:rsidR="00C40B4F" w:rsidRPr="005205DB" w:rsidRDefault="00C40B4F" w:rsidP="004779AD">
      <w:pPr>
        <w:rPr>
          <w:rFonts w:ascii="Cambria" w:hAnsi="Cambria"/>
        </w:rPr>
      </w:pPr>
      <w:r w:rsidRPr="00347BAE">
        <w:rPr>
          <w:rFonts w:ascii="Cambria" w:hAnsi="Cambria"/>
        </w:rPr>
        <w:t>If a fault or defect relating to the Scope of Delivery becomes evident before the expiry of the warranty period, and there is reason to believe that the fault or defect affects several parts or systems delivered, a systemic defect is deemed to exist. In such case, the Purchaser shall present to the Contractor all information that forms the basis for the Purchaser’s conclusion. Unless the Contractor can substantiate that the fault or defect is not a systemic defect, the Contractor shall rectify all delivered parts or systems, including parts or systems for which the warranty period has expired, regardless of whether the faults or defects have manifested themselves.</w:t>
      </w:r>
    </w:p>
    <w:p w14:paraId="48818C8B" w14:textId="524CD702" w:rsidR="0013767E" w:rsidRDefault="0013767E" w:rsidP="00BC42C8">
      <w:pPr>
        <w:pStyle w:val="Overskrift1"/>
      </w:pPr>
      <w:bookmarkStart w:id="94" w:name="_Toc228801806"/>
      <w:bookmarkEnd w:id="85"/>
      <w:bookmarkEnd w:id="86"/>
      <w:r w:rsidRPr="00BC42C8">
        <w:t>Breach</w:t>
      </w:r>
      <w:r>
        <w:t xml:space="preserve"> of contract on the part of the Contractor</w:t>
      </w:r>
      <w:bookmarkEnd w:id="94"/>
    </w:p>
    <w:p w14:paraId="2CF98E3C" w14:textId="568B5D46" w:rsidR="0013767E" w:rsidRPr="00B97C9A" w:rsidRDefault="0013767E" w:rsidP="00BC42C8">
      <w:pPr>
        <w:pStyle w:val="Overskrift2"/>
      </w:pPr>
      <w:bookmarkStart w:id="95" w:name="_Toc228801807"/>
      <w:r w:rsidRPr="00BC42C8">
        <w:t>Breach</w:t>
      </w:r>
      <w:r>
        <w:t xml:space="preserve"> of contract</w:t>
      </w:r>
      <w:bookmarkEnd w:id="95"/>
    </w:p>
    <w:p w14:paraId="07436801" w14:textId="02AAB52F" w:rsidR="005205DB" w:rsidRPr="005205DB" w:rsidRDefault="005205DB" w:rsidP="005205DB">
      <w:pPr>
        <w:rPr>
          <w:rFonts w:ascii="Cambria" w:hAnsi="Cambria"/>
        </w:rPr>
      </w:pPr>
      <w:r>
        <w:rPr>
          <w:rFonts w:ascii="Cambria" w:hAnsi="Cambria"/>
        </w:rPr>
        <w:t xml:space="preserve">Breach of contract is deemed to exist if the Contractor fails to fulfil its obligations under the </w:t>
      </w:r>
      <w:r w:rsidR="00CD16CD">
        <w:rPr>
          <w:rFonts w:ascii="Cambria" w:hAnsi="Cambria"/>
        </w:rPr>
        <w:t>CLS Agreement</w:t>
      </w:r>
      <w:r>
        <w:rPr>
          <w:rFonts w:ascii="Cambria" w:hAnsi="Cambria"/>
        </w:rPr>
        <w:t xml:space="preserve">and this is not due to circumstances caused by the Purchaser. The burden of proof is on the Contractor if the Contractor wishes to claim that non-fulfilment of the </w:t>
      </w:r>
      <w:r w:rsidR="00CD16CD">
        <w:rPr>
          <w:rFonts w:ascii="Cambria" w:hAnsi="Cambria"/>
        </w:rPr>
        <w:t>CLS Agreement</w:t>
      </w:r>
      <w:r>
        <w:rPr>
          <w:rFonts w:ascii="Cambria" w:hAnsi="Cambria"/>
        </w:rPr>
        <w:t>was caused by the Purchaser.</w:t>
      </w:r>
    </w:p>
    <w:p w14:paraId="1D2577F8" w14:textId="77777777" w:rsidR="0013767E" w:rsidRPr="00B97C9A" w:rsidRDefault="0013767E" w:rsidP="00BC42C8">
      <w:pPr>
        <w:pStyle w:val="Overskrift2"/>
      </w:pPr>
      <w:bookmarkStart w:id="96" w:name="_Toc228801808"/>
      <w:r>
        <w:t xml:space="preserve">Duty to </w:t>
      </w:r>
      <w:r w:rsidRPr="00BC42C8">
        <w:t>provide</w:t>
      </w:r>
      <w:r>
        <w:t xml:space="preserve"> information in the event of delays</w:t>
      </w:r>
      <w:bookmarkEnd w:id="96"/>
    </w:p>
    <w:p w14:paraId="43CF0C3C" w14:textId="77777777" w:rsidR="00BE624A" w:rsidRPr="009A620F" w:rsidRDefault="00BE624A" w:rsidP="00BE624A">
      <w:pPr>
        <w:rPr>
          <w:rFonts w:ascii="Cambria" w:hAnsi="Cambria"/>
        </w:rPr>
      </w:pPr>
      <w:bookmarkStart w:id="97" w:name="_Toc493235692"/>
      <w:bookmarkStart w:id="98" w:name="_Ref422922043"/>
      <w:bookmarkStart w:id="99" w:name="_Ref422922315"/>
      <w:bookmarkStart w:id="100" w:name="_Ref422922424"/>
      <w:bookmarkStart w:id="101" w:name="_Ref438469724"/>
      <w:r>
        <w:rPr>
          <w:rFonts w:ascii="Cambria" w:hAnsi="Cambria"/>
        </w:rPr>
        <w:t>If the Contractor has reason to believe that it will be unable to meet milestones or other provisions set out in Annex C Time and Terms of Delivery, the Contractor shall inform the Purchaser of this in writing without undue delay.</w:t>
      </w:r>
    </w:p>
    <w:p w14:paraId="79152D6A" w14:textId="77777777" w:rsidR="00BE624A" w:rsidRPr="0014774E" w:rsidRDefault="00BE624A" w:rsidP="00BE624A">
      <w:pPr>
        <w:rPr>
          <w:rFonts w:ascii="Cambria" w:hAnsi="Cambria"/>
        </w:rPr>
      </w:pPr>
      <w:r>
        <w:rPr>
          <w:rFonts w:ascii="Cambria" w:hAnsi="Cambria"/>
        </w:rPr>
        <w:t xml:space="preserve">The Contractor shall, without undue delay, also inform the Purchaser of the cause of and duration of the delay, any effects it will have on other milestones and what measures the Contractor plans to implement to avoid, recover or limit the delay. If the Purchaser has comments on the proposed measures, the Purchaser shall inform the Contractor of this within a reasonable time. The Purchaser may instruct the Contractor to implement further measures if the Purchaser deems the proposed measures to be inadequate or otherwise inexpedient. </w:t>
      </w:r>
    </w:p>
    <w:p w14:paraId="3C7C309F" w14:textId="2D31B7BE" w:rsidR="00BE624A" w:rsidRPr="0014774E" w:rsidRDefault="00BE624A" w:rsidP="00BE624A">
      <w:pPr>
        <w:rPr>
          <w:rFonts w:ascii="Cambria" w:hAnsi="Cambria"/>
        </w:rPr>
      </w:pPr>
      <w:r>
        <w:rPr>
          <w:rFonts w:ascii="Cambria" w:hAnsi="Cambria"/>
        </w:rPr>
        <w:t xml:space="preserve">If the notified delay is not caused by the Purchaser, the Contractor is responsible for the delay and shall take any action necessary to avoid, recover or limit the delay. </w:t>
      </w:r>
    </w:p>
    <w:p w14:paraId="0753146D" w14:textId="7A569743" w:rsidR="005205DB" w:rsidRPr="001F3C0A" w:rsidRDefault="005205DB" w:rsidP="00BC42C8">
      <w:pPr>
        <w:pStyle w:val="Overskrift2"/>
      </w:pPr>
      <w:bookmarkStart w:id="102" w:name="_Toc228801809"/>
      <w:r w:rsidRPr="00BC42C8">
        <w:t>Purchaser’s</w:t>
      </w:r>
      <w:r w:rsidRPr="001F3C0A">
        <w:t xml:space="preserve"> sanctions in the event of breach of contract</w:t>
      </w:r>
      <w:bookmarkEnd w:id="97"/>
      <w:bookmarkEnd w:id="102"/>
      <w:r w:rsidRPr="001F3C0A">
        <w:t xml:space="preserve"> </w:t>
      </w:r>
    </w:p>
    <w:p w14:paraId="194348E1" w14:textId="77777777" w:rsidR="005205DB" w:rsidRPr="009A620F" w:rsidRDefault="005205DB" w:rsidP="00BC42C8">
      <w:pPr>
        <w:pStyle w:val="Overskrift3"/>
      </w:pPr>
      <w:r>
        <w:t>Withholding payment</w:t>
      </w:r>
    </w:p>
    <w:p w14:paraId="454FAAD1" w14:textId="77777777" w:rsidR="005205DB" w:rsidRPr="009A620F" w:rsidRDefault="005205DB" w:rsidP="005205DB">
      <w:pPr>
        <w:rPr>
          <w:rFonts w:ascii="Cambria" w:hAnsi="Cambria"/>
        </w:rPr>
      </w:pPr>
      <w:r>
        <w:rPr>
          <w:rFonts w:ascii="Cambria" w:hAnsi="Cambria"/>
        </w:rPr>
        <w:t xml:space="preserve">In the event of breach of contract, the Purchaser may withhold payment to secure the Purchaser’s claims arising from the breach of contract. The amount withheld must be proportionate to the breach of contract. </w:t>
      </w:r>
    </w:p>
    <w:p w14:paraId="1C58EDEB" w14:textId="77777777" w:rsidR="005205DB" w:rsidRPr="001F3C0A" w:rsidRDefault="005205DB" w:rsidP="00BC42C8">
      <w:pPr>
        <w:pStyle w:val="Overskrift3"/>
      </w:pPr>
      <w:r>
        <w:lastRenderedPageBreak/>
        <w:t>The Purchaser’s right to reject defective deliveries</w:t>
      </w:r>
    </w:p>
    <w:p w14:paraId="1AAC099E" w14:textId="77777777" w:rsidR="005205DB" w:rsidRPr="009A620F" w:rsidRDefault="005205DB" w:rsidP="005205DB">
      <w:pPr>
        <w:rPr>
          <w:rFonts w:ascii="Cambria" w:hAnsi="Cambria"/>
        </w:rPr>
      </w:pPr>
      <w:r>
        <w:rPr>
          <w:rFonts w:ascii="Cambria" w:hAnsi="Cambria"/>
        </w:rPr>
        <w:t>In the event of a defect, the Purchaser may reject the defective part of the delivery and any parts of the delivery that cannot be used as intended. Rejection must be given in writing. Rejected deliveries are deemed not to have been delivered.</w:t>
      </w:r>
    </w:p>
    <w:p w14:paraId="54F9C38B" w14:textId="77777777" w:rsidR="005205DB" w:rsidRPr="001F3C0A" w:rsidRDefault="005205DB" w:rsidP="00BC42C8">
      <w:pPr>
        <w:pStyle w:val="Overskrift3"/>
      </w:pPr>
      <w:r>
        <w:t xml:space="preserve">Liquidated damages in the event of delays </w:t>
      </w:r>
    </w:p>
    <w:p w14:paraId="0CCFA0D6" w14:textId="513AFC03" w:rsidR="005205DB" w:rsidRPr="009A620F" w:rsidRDefault="005205DB" w:rsidP="005205DB">
      <w:pPr>
        <w:rPr>
          <w:rFonts w:ascii="Cambria" w:hAnsi="Cambria"/>
        </w:rPr>
      </w:pPr>
      <w:r>
        <w:rPr>
          <w:rFonts w:ascii="Cambria" w:hAnsi="Cambria"/>
        </w:rPr>
        <w:t>If the deadlines stipulated in Annex C Time and Terms of Delivery are not met, a delay is deemed to exist on the part of the Contractor that entitles the Purchaser to liquidated damages.</w:t>
      </w:r>
    </w:p>
    <w:p w14:paraId="1459F674" w14:textId="66E9323E" w:rsidR="005205DB" w:rsidRPr="009A620F" w:rsidRDefault="005205DB" w:rsidP="005205DB">
      <w:pPr>
        <w:rPr>
          <w:rFonts w:ascii="Cambria" w:hAnsi="Cambria"/>
        </w:rPr>
      </w:pPr>
      <w:r>
        <w:rPr>
          <w:rFonts w:ascii="Cambria" w:hAnsi="Cambria"/>
        </w:rPr>
        <w:t>Liquidated damages accrue automatically. Liquidated damages shall amount to 0.1% of the value of the delayed delivery and all other parts of the Scope of Delivery that cannot be used as intended due to the delay, for each calendar day the delivery is delayed.</w:t>
      </w:r>
      <w:r w:rsidR="004D4267">
        <w:rPr>
          <w:rFonts w:ascii="Cambria" w:hAnsi="Cambria"/>
        </w:rPr>
        <w:t xml:space="preserve"> </w:t>
      </w:r>
      <w:r>
        <w:rPr>
          <w:rFonts w:ascii="Cambria" w:hAnsi="Cambria"/>
        </w:rPr>
        <w:t xml:space="preserve">Liquidated damages are limited to 100 calendar days for each delayed part. The amount falls due for payment when the liquidated damages period expires and will be deducted from the final invoice. The Purchaser shall send a statement of liquidated damages to the Contractor. </w:t>
      </w:r>
    </w:p>
    <w:p w14:paraId="5A508945" w14:textId="6740B063" w:rsidR="005205DB" w:rsidRPr="009A620F" w:rsidRDefault="005205DB" w:rsidP="005205DB">
      <w:pPr>
        <w:rPr>
          <w:rFonts w:ascii="Cambria" w:hAnsi="Cambria"/>
        </w:rPr>
      </w:pPr>
      <w:r>
        <w:rPr>
          <w:rFonts w:ascii="Cambria" w:hAnsi="Cambria"/>
        </w:rPr>
        <w:t>Liquidated damages are regarded as final compensation for the delay, unless the delay exceeds 100 calendar days or the Contractor has acted with gross negligence. After 100 calendar days, the Purchaser can claim compensation for its financial loss, cf. Clause</w:t>
      </w:r>
      <w:r>
        <w:t xml:space="preserve"> </w:t>
      </w:r>
      <w:r w:rsidRPr="009A620F">
        <w:rPr>
          <w:rFonts w:ascii="Cambria" w:hAnsi="Cambria"/>
        </w:rPr>
        <w:fldChar w:fldCharType="begin"/>
      </w:r>
      <w:r w:rsidRPr="009A620F">
        <w:rPr>
          <w:rFonts w:ascii="Cambria" w:hAnsi="Cambria"/>
        </w:rPr>
        <w:instrText xml:space="preserve"> REF _Ref490223430 \r \h </w:instrText>
      </w:r>
      <w:r>
        <w:rPr>
          <w:rFonts w:ascii="Cambria" w:hAnsi="Cambria"/>
        </w:rPr>
        <w:instrText xml:space="preserve"> \* MERGEFORMAT </w:instrText>
      </w:r>
      <w:r w:rsidRPr="009A620F">
        <w:rPr>
          <w:rFonts w:ascii="Cambria" w:hAnsi="Cambria"/>
        </w:rPr>
      </w:r>
      <w:r w:rsidRPr="009A620F">
        <w:rPr>
          <w:rFonts w:ascii="Cambria" w:hAnsi="Cambria"/>
        </w:rPr>
        <w:fldChar w:fldCharType="separate"/>
      </w:r>
      <w:r w:rsidR="00433B4B">
        <w:rPr>
          <w:rFonts w:ascii="Cambria" w:hAnsi="Cambria"/>
        </w:rPr>
        <w:t>1</w:t>
      </w:r>
      <w:r w:rsidR="00F228D2">
        <w:rPr>
          <w:rFonts w:ascii="Cambria" w:hAnsi="Cambria"/>
        </w:rPr>
        <w:t>7</w:t>
      </w:r>
      <w:r w:rsidR="00433B4B">
        <w:rPr>
          <w:rFonts w:ascii="Cambria" w:hAnsi="Cambria"/>
        </w:rPr>
        <w:t>.3.5</w:t>
      </w:r>
      <w:r w:rsidRPr="009A620F">
        <w:rPr>
          <w:rFonts w:ascii="Cambria" w:hAnsi="Cambria"/>
        </w:rPr>
        <w:fldChar w:fldCharType="end"/>
      </w:r>
      <w:r>
        <w:rPr>
          <w:rFonts w:ascii="Cambria" w:hAnsi="Cambria"/>
        </w:rPr>
        <w:t xml:space="preserve">. </w:t>
      </w:r>
    </w:p>
    <w:p w14:paraId="5EAF00B2" w14:textId="77777777" w:rsidR="005205DB" w:rsidRPr="001F3C0A" w:rsidRDefault="005205DB" w:rsidP="00BC42C8">
      <w:pPr>
        <w:pStyle w:val="Overskrift3"/>
      </w:pPr>
      <w:r>
        <w:t xml:space="preserve">Price reduction </w:t>
      </w:r>
    </w:p>
    <w:p w14:paraId="7ABA8454" w14:textId="37BBBAA1" w:rsidR="005205DB" w:rsidRPr="009A620F" w:rsidRDefault="005205DB" w:rsidP="005205DB">
      <w:pPr>
        <w:rPr>
          <w:rFonts w:ascii="Cambria" w:hAnsi="Cambria"/>
        </w:rPr>
      </w:pPr>
      <w:r>
        <w:rPr>
          <w:rFonts w:ascii="Cambria" w:hAnsi="Cambria"/>
        </w:rPr>
        <w:t xml:space="preserve">If the Contractor fails to remedy a breach of </w:t>
      </w:r>
      <w:r w:rsidR="00E16E3A">
        <w:rPr>
          <w:rFonts w:ascii="Cambria" w:hAnsi="Cambria"/>
        </w:rPr>
        <w:t xml:space="preserve">contract </w:t>
      </w:r>
      <w:r>
        <w:rPr>
          <w:rFonts w:ascii="Cambria" w:hAnsi="Cambria"/>
        </w:rPr>
        <w:t>without undue delay, or by the agreed deadline, or is unable to remedy the breach of contract, the Purchaser may demand a price reduction.</w:t>
      </w:r>
    </w:p>
    <w:p w14:paraId="60737849" w14:textId="37F38536" w:rsidR="005205DB" w:rsidRPr="009A620F" w:rsidRDefault="005205DB" w:rsidP="005205DB">
      <w:pPr>
        <w:rPr>
          <w:rFonts w:ascii="Cambria" w:hAnsi="Cambria"/>
        </w:rPr>
      </w:pPr>
      <w:r>
        <w:rPr>
          <w:rFonts w:ascii="Cambria" w:hAnsi="Cambria"/>
        </w:rPr>
        <w:t xml:space="preserve">The price reduction shall compensate for the reduced value of the delivery and shall be independent of any compensation paid. The price reduction shall not be less than the Contractor’s savings resulting from the work not </w:t>
      </w:r>
      <w:proofErr w:type="gramStart"/>
      <w:r>
        <w:rPr>
          <w:rFonts w:ascii="Cambria" w:hAnsi="Cambria"/>
        </w:rPr>
        <w:t>being in compliance with</w:t>
      </w:r>
      <w:proofErr w:type="gramEnd"/>
      <w:r>
        <w:rPr>
          <w:rFonts w:ascii="Cambria" w:hAnsi="Cambria"/>
        </w:rPr>
        <w:t xml:space="preserve"> the </w:t>
      </w:r>
      <w:r w:rsidR="0035553F">
        <w:rPr>
          <w:rFonts w:ascii="Cambria" w:hAnsi="Cambria"/>
        </w:rPr>
        <w:t>CLS Agreement</w:t>
      </w:r>
      <w:r>
        <w:rPr>
          <w:rFonts w:ascii="Cambria" w:hAnsi="Cambria"/>
        </w:rPr>
        <w:t>.</w:t>
      </w:r>
    </w:p>
    <w:p w14:paraId="48DA6668" w14:textId="77777777" w:rsidR="005205DB" w:rsidRPr="001F3C0A" w:rsidRDefault="005205DB" w:rsidP="00BC42C8">
      <w:pPr>
        <w:pStyle w:val="Overskrift3"/>
      </w:pPr>
      <w:bookmarkStart w:id="103" w:name="_Ref490223430"/>
      <w:r>
        <w:t>Compensation</w:t>
      </w:r>
      <w:bookmarkEnd w:id="103"/>
      <w:r>
        <w:t xml:space="preserve"> </w:t>
      </w:r>
    </w:p>
    <w:p w14:paraId="7D976E1B" w14:textId="77777777" w:rsidR="005205DB" w:rsidRPr="009A620F" w:rsidRDefault="005205DB" w:rsidP="005205DB">
      <w:pPr>
        <w:rPr>
          <w:rFonts w:ascii="Cambria" w:hAnsi="Cambria"/>
        </w:rPr>
      </w:pPr>
      <w:r>
        <w:rPr>
          <w:rFonts w:ascii="Cambria" w:hAnsi="Cambria"/>
        </w:rPr>
        <w:t>The Purchaser may claim compensation for any losses, including losses caused by additional work or other costs relating to breach of contract by the Contractor.</w:t>
      </w:r>
    </w:p>
    <w:p w14:paraId="35680934" w14:textId="5FB3C0CE" w:rsidR="005205DB" w:rsidRPr="009A620F" w:rsidRDefault="005205DB" w:rsidP="005205DB">
      <w:pPr>
        <w:rPr>
          <w:rFonts w:ascii="Cambria" w:hAnsi="Cambria"/>
        </w:rPr>
      </w:pPr>
      <w:r>
        <w:rPr>
          <w:rFonts w:ascii="Cambria" w:hAnsi="Cambria"/>
        </w:rPr>
        <w:t xml:space="preserve">Compensation may not be claimed for indirect losses. Indirect losses include, but are not limited to, loss of profit of any kind, lost savings, loss of data and third-party claims. Loss of data </w:t>
      </w:r>
      <w:proofErr w:type="gramStart"/>
      <w:r>
        <w:rPr>
          <w:rFonts w:ascii="Cambria" w:hAnsi="Cambria"/>
        </w:rPr>
        <w:t>is considered to be</w:t>
      </w:r>
      <w:proofErr w:type="gramEnd"/>
      <w:r>
        <w:rPr>
          <w:rFonts w:ascii="Cambria" w:hAnsi="Cambria"/>
        </w:rPr>
        <w:t xml:space="preserve"> an indirect loss, unless the loss was caused by data processing that is the Contractor’s responsibility under the </w:t>
      </w:r>
      <w:r w:rsidR="00E16E3A">
        <w:rPr>
          <w:rFonts w:ascii="Cambria" w:hAnsi="Cambria"/>
        </w:rPr>
        <w:t>CLS Agreement</w:t>
      </w:r>
      <w:r>
        <w:rPr>
          <w:rFonts w:ascii="Cambria" w:hAnsi="Cambria"/>
        </w:rPr>
        <w:t>.</w:t>
      </w:r>
    </w:p>
    <w:p w14:paraId="65977B9A" w14:textId="0DF875D5" w:rsidR="000B4B52" w:rsidRPr="002215EA" w:rsidRDefault="000B4B52" w:rsidP="00D65AF4">
      <w:pPr>
        <w:rPr>
          <w:rFonts w:ascii="Cambria" w:hAnsi="Cambria"/>
        </w:rPr>
      </w:pPr>
      <w:r w:rsidRPr="002215EA">
        <w:rPr>
          <w:rFonts w:ascii="Cambria" w:hAnsi="Cambria"/>
        </w:rPr>
        <w:t xml:space="preserve">The Contractor’s maximum liability in damages </w:t>
      </w:r>
      <w:proofErr w:type="gramStart"/>
      <w:r w:rsidRPr="002215EA">
        <w:rPr>
          <w:rFonts w:ascii="Cambria" w:hAnsi="Cambria"/>
        </w:rPr>
        <w:t>as a result of</w:t>
      </w:r>
      <w:proofErr w:type="gramEnd"/>
      <w:r w:rsidRPr="002215EA">
        <w:rPr>
          <w:rFonts w:ascii="Cambria" w:hAnsi="Cambria"/>
        </w:rPr>
        <w:t xml:space="preserve"> faults and defects under the C</w:t>
      </w:r>
      <w:r w:rsidR="00E16E3A">
        <w:rPr>
          <w:rFonts w:ascii="Cambria" w:hAnsi="Cambria"/>
        </w:rPr>
        <w:t>LS Agreement</w:t>
      </w:r>
      <w:r w:rsidRPr="000B4B52">
        <w:t xml:space="preserve"> </w:t>
      </w:r>
      <w:r w:rsidRPr="002215EA">
        <w:rPr>
          <w:rFonts w:ascii="Cambria" w:hAnsi="Cambria"/>
        </w:rPr>
        <w:t xml:space="preserve">shall be limited to the Purchaser’s maximum obligation. This limitation of liability also applies if the Contract is terminated. </w:t>
      </w:r>
    </w:p>
    <w:p w14:paraId="2AFA8F8D" w14:textId="2098391A" w:rsidR="00A5435E" w:rsidRPr="002215EA" w:rsidRDefault="000B4B52" w:rsidP="00D65AF4">
      <w:pPr>
        <w:rPr>
          <w:rFonts w:ascii="Cambria" w:hAnsi="Cambria"/>
        </w:rPr>
      </w:pPr>
      <w:r w:rsidRPr="002215EA">
        <w:rPr>
          <w:rFonts w:ascii="Cambria" w:hAnsi="Cambria"/>
        </w:rPr>
        <w:t>The above-mentioned limitation also applies in the event of negligence, but not in cases where the Contractor or a party for whom the Contractor is responsible has acted with gross negligence or intent</w:t>
      </w:r>
      <w:r w:rsidR="00A5435E" w:rsidRPr="002215EA">
        <w:rPr>
          <w:rFonts w:ascii="Cambria" w:hAnsi="Cambria"/>
        </w:rPr>
        <w:t>.</w:t>
      </w:r>
    </w:p>
    <w:p w14:paraId="77A1ED9A" w14:textId="77777777" w:rsidR="005205DB" w:rsidRPr="00D65AF4" w:rsidRDefault="005205DB" w:rsidP="00BC42C8">
      <w:pPr>
        <w:pStyle w:val="Overskrift3"/>
      </w:pPr>
      <w:r>
        <w:lastRenderedPageBreak/>
        <w:t>Termination</w:t>
      </w:r>
    </w:p>
    <w:p w14:paraId="1A251B05" w14:textId="77777777" w:rsidR="005205DB" w:rsidRPr="009A620F" w:rsidRDefault="005205DB" w:rsidP="00BC42C8">
      <w:pPr>
        <w:pStyle w:val="Overskrift4"/>
      </w:pPr>
      <w:r>
        <w:t>Termination due to breach of contract</w:t>
      </w:r>
    </w:p>
    <w:p w14:paraId="1C8A3BDA" w14:textId="082BA7B0" w:rsidR="005205DB" w:rsidRPr="009A620F" w:rsidRDefault="005205DB" w:rsidP="005205DB">
      <w:pPr>
        <w:rPr>
          <w:rFonts w:ascii="Cambria" w:hAnsi="Cambria"/>
        </w:rPr>
      </w:pPr>
      <w:r>
        <w:rPr>
          <w:rFonts w:ascii="Cambria" w:hAnsi="Cambria"/>
        </w:rPr>
        <w:t>If the Contractor is in material breach of the Contract, the Purchaser may, after giving the Contractor written notice and a reasonable deadline to remedy the matter, terminate the Contract with immediate effect. The Contract can be terminated in whole or in part with future or retroactive effect.</w:t>
      </w:r>
    </w:p>
    <w:p w14:paraId="7E26D409" w14:textId="77777777" w:rsidR="005205DB" w:rsidRPr="00413889" w:rsidRDefault="005205DB" w:rsidP="005205DB">
      <w:pPr>
        <w:rPr>
          <w:rFonts w:ascii="Cambria" w:hAnsi="Cambria"/>
        </w:rPr>
      </w:pPr>
      <w:r>
        <w:rPr>
          <w:rFonts w:ascii="Cambria" w:hAnsi="Cambria"/>
        </w:rPr>
        <w:t>The following shall always be deemed to constitute material breach of contract:</w:t>
      </w:r>
    </w:p>
    <w:p w14:paraId="32A1662A" w14:textId="5A57706E" w:rsidR="005205DB" w:rsidRPr="00413889" w:rsidRDefault="005205DB" w:rsidP="00316F94">
      <w:pPr>
        <w:numPr>
          <w:ilvl w:val="0"/>
          <w:numId w:val="7"/>
        </w:numPr>
        <w:contextualSpacing/>
        <w:rPr>
          <w:rFonts w:asciiTheme="majorHAnsi" w:hAnsiTheme="majorHAnsi"/>
        </w:rPr>
      </w:pPr>
      <w:r>
        <w:rPr>
          <w:rFonts w:asciiTheme="majorHAnsi" w:hAnsiTheme="majorHAnsi"/>
        </w:rPr>
        <w:t>Liquidated damages accrue to their maximum limit, or upon the expiry of an extended deadline if this expires later, or</w:t>
      </w:r>
    </w:p>
    <w:p w14:paraId="63E303CF" w14:textId="33FD5614" w:rsidR="00A5435E" w:rsidRPr="0046420A" w:rsidRDefault="00A5435E" w:rsidP="00316F94">
      <w:pPr>
        <w:numPr>
          <w:ilvl w:val="0"/>
          <w:numId w:val="7"/>
        </w:numPr>
        <w:contextualSpacing/>
        <w:rPr>
          <w:rFonts w:asciiTheme="majorHAnsi" w:hAnsiTheme="majorHAnsi"/>
        </w:rPr>
      </w:pPr>
      <w:r>
        <w:rPr>
          <w:rFonts w:ascii="Cambria" w:hAnsi="Cambria"/>
        </w:rPr>
        <w:t>A defect in title that is not remedied in a satisfactory manner within a reasonable time, and that is material to the Purchaser, or</w:t>
      </w:r>
    </w:p>
    <w:p w14:paraId="6881C41A" w14:textId="713900AA" w:rsidR="00A5435E" w:rsidRPr="00413889" w:rsidRDefault="00A5435E" w:rsidP="00316F94">
      <w:pPr>
        <w:numPr>
          <w:ilvl w:val="0"/>
          <w:numId w:val="7"/>
        </w:numPr>
        <w:contextualSpacing/>
        <w:rPr>
          <w:rFonts w:asciiTheme="majorHAnsi" w:hAnsiTheme="majorHAnsi"/>
        </w:rPr>
      </w:pPr>
      <w:r>
        <w:rPr>
          <w:rFonts w:asciiTheme="majorHAnsi" w:hAnsiTheme="majorHAnsi"/>
        </w:rPr>
        <w:t>The Contractor is in breach of the security agreement between the Parties, or</w:t>
      </w:r>
    </w:p>
    <w:p w14:paraId="74D92DB3" w14:textId="77777777" w:rsidR="005205DB" w:rsidRPr="00413889" w:rsidRDefault="005205DB" w:rsidP="00316F94">
      <w:pPr>
        <w:numPr>
          <w:ilvl w:val="0"/>
          <w:numId w:val="7"/>
        </w:numPr>
        <w:contextualSpacing/>
        <w:rPr>
          <w:rFonts w:asciiTheme="majorHAnsi" w:hAnsiTheme="majorHAnsi"/>
        </w:rPr>
      </w:pPr>
      <w:r>
        <w:rPr>
          <w:rFonts w:asciiTheme="majorHAnsi" w:hAnsiTheme="majorHAnsi"/>
        </w:rPr>
        <w:t>The Contractor has been convicted of participation in or trading with a criminal organisation, corruption, fraud, money laundering, or a criminal offence relating to its professional conduct, and the judgment is final and enforceable, or</w:t>
      </w:r>
    </w:p>
    <w:p w14:paraId="4ABB2111" w14:textId="77777777" w:rsidR="005205DB" w:rsidRPr="00413889" w:rsidRDefault="005205DB" w:rsidP="00316F94">
      <w:pPr>
        <w:numPr>
          <w:ilvl w:val="0"/>
          <w:numId w:val="7"/>
        </w:numPr>
        <w:contextualSpacing/>
        <w:rPr>
          <w:rFonts w:asciiTheme="majorHAnsi" w:hAnsiTheme="majorHAnsi"/>
        </w:rPr>
      </w:pPr>
      <w:r>
        <w:rPr>
          <w:rFonts w:asciiTheme="majorHAnsi" w:hAnsiTheme="majorHAnsi"/>
        </w:rPr>
        <w:t xml:space="preserve">The Contractor’s enterprise </w:t>
      </w:r>
      <w:proofErr w:type="gramStart"/>
      <w:r>
        <w:rPr>
          <w:rFonts w:asciiTheme="majorHAnsi" w:hAnsiTheme="majorHAnsi"/>
        </w:rPr>
        <w:t>enters into</w:t>
      </w:r>
      <w:proofErr w:type="gramEnd"/>
      <w:r>
        <w:rPr>
          <w:rFonts w:asciiTheme="majorHAnsi" w:hAnsiTheme="majorHAnsi"/>
        </w:rPr>
        <w:t xml:space="preserve"> debt settlement or compulsory liquidation proceedings, or</w:t>
      </w:r>
    </w:p>
    <w:p w14:paraId="56B89F43" w14:textId="2B942FE2" w:rsidR="00A5435E" w:rsidRDefault="005205DB" w:rsidP="00316F94">
      <w:pPr>
        <w:numPr>
          <w:ilvl w:val="0"/>
          <w:numId w:val="7"/>
        </w:numPr>
        <w:contextualSpacing/>
        <w:rPr>
          <w:rFonts w:asciiTheme="majorHAnsi" w:hAnsiTheme="majorHAnsi"/>
        </w:rPr>
      </w:pPr>
      <w:r>
        <w:rPr>
          <w:rFonts w:asciiTheme="majorHAnsi" w:hAnsiTheme="majorHAnsi"/>
        </w:rPr>
        <w:t>The Contractor’s enterprise is wound up, suspended or is undergoing a corresponding process under applicable law.</w:t>
      </w:r>
    </w:p>
    <w:p w14:paraId="5399828A" w14:textId="63CA6DE3" w:rsidR="005205DB" w:rsidRPr="009A620F" w:rsidRDefault="005205DB" w:rsidP="005205DB">
      <w:pPr>
        <w:rPr>
          <w:rFonts w:ascii="Cambria" w:hAnsi="Cambria"/>
        </w:rPr>
      </w:pPr>
      <w:r>
        <w:rPr>
          <w:rFonts w:ascii="Cambria" w:hAnsi="Cambria"/>
        </w:rPr>
        <w:t xml:space="preserve">Repeated non-material breaches on the part of the Contractor can also be deemed to collectively constitute material breach of contract. </w:t>
      </w:r>
    </w:p>
    <w:p w14:paraId="4331CDE3" w14:textId="77777777" w:rsidR="005205DB" w:rsidRPr="009A620F" w:rsidRDefault="005205DB" w:rsidP="005205DB">
      <w:pPr>
        <w:rPr>
          <w:rFonts w:ascii="Cambria" w:hAnsi="Cambria"/>
        </w:rPr>
      </w:pPr>
      <w:r>
        <w:rPr>
          <w:rFonts w:ascii="Cambria" w:hAnsi="Cambria"/>
        </w:rPr>
        <w:t>If the Purchaser terminates the Contract for an individual delivery, it may at the same time terminate the Contract for deliveries already made or future deliveries if, because the deliveries are interdependent, they cannot be used for the purpose intended by the Parties at the time when the Contract was entered into.</w:t>
      </w:r>
    </w:p>
    <w:p w14:paraId="32849DA8" w14:textId="77777777" w:rsidR="005205DB" w:rsidRPr="009A620F" w:rsidRDefault="005205DB" w:rsidP="00BC42C8">
      <w:pPr>
        <w:pStyle w:val="Overskrift4"/>
      </w:pPr>
      <w:r>
        <w:t>Consequences of termination</w:t>
      </w:r>
    </w:p>
    <w:p w14:paraId="24A0F2A6" w14:textId="77777777" w:rsidR="005205DB" w:rsidRPr="009A620F" w:rsidRDefault="005205DB" w:rsidP="005205DB">
      <w:pPr>
        <w:rPr>
          <w:rFonts w:ascii="Cambria" w:hAnsi="Cambria"/>
        </w:rPr>
      </w:pPr>
      <w:r>
        <w:rPr>
          <w:rFonts w:ascii="Cambria" w:hAnsi="Cambria"/>
        </w:rPr>
        <w:t xml:space="preserve">Upon receiving notice of termination, both Parties shall immediately suspend their performance of the Contract and instruct all their subcontractors to do the same. However, the Parties and their subcontractors shall complete or secure work as necessary </w:t>
      </w:r>
      <w:proofErr w:type="gramStart"/>
      <w:r>
        <w:rPr>
          <w:rFonts w:ascii="Cambria" w:hAnsi="Cambria"/>
        </w:rPr>
        <w:t>in order to</w:t>
      </w:r>
      <w:proofErr w:type="gramEnd"/>
      <w:r>
        <w:rPr>
          <w:rFonts w:ascii="Cambria" w:hAnsi="Cambria"/>
        </w:rPr>
        <w:t xml:space="preserve"> avoid damage to property or injury to personnel.</w:t>
      </w:r>
    </w:p>
    <w:p w14:paraId="0F8CE2DA" w14:textId="401C4BBC" w:rsidR="005205DB" w:rsidRPr="00D17E2E" w:rsidRDefault="005205DB" w:rsidP="00BC42C8">
      <w:pPr>
        <w:pStyle w:val="Overskrift2"/>
      </w:pPr>
      <w:bookmarkStart w:id="104" w:name="_Toc493235693"/>
      <w:bookmarkStart w:id="105" w:name="_Toc228801810"/>
      <w:bookmarkEnd w:id="98"/>
      <w:r w:rsidRPr="00BC42C8">
        <w:t>Anticipatory</w:t>
      </w:r>
      <w:r w:rsidRPr="00D17E2E">
        <w:t xml:space="preserve"> breach of contract</w:t>
      </w:r>
      <w:bookmarkEnd w:id="104"/>
      <w:bookmarkEnd w:id="105"/>
    </w:p>
    <w:p w14:paraId="3B428547" w14:textId="590853CD" w:rsidR="00D13DA0" w:rsidRPr="00D13DA0" w:rsidRDefault="00D13DA0" w:rsidP="00BC42C8">
      <w:pPr>
        <w:rPr>
          <w:rFonts w:ascii="Cambria" w:hAnsi="Cambria"/>
        </w:rPr>
      </w:pPr>
      <w:bookmarkStart w:id="106" w:name="_Ref1998851"/>
      <w:r>
        <w:rPr>
          <w:rFonts w:ascii="Cambria" w:hAnsi="Cambria"/>
        </w:rPr>
        <w:t xml:space="preserve">If it is clear before the time of fulfilment that a breach of contract will occur that will entitle the Purchaser to terminate the Contract, the Purchaser is entitled to terminate the purchase before the time of fulfilment. Termination can be avoided if the Contractor immediately furnishes </w:t>
      </w:r>
      <w:r w:rsidR="00F95AB1">
        <w:rPr>
          <w:rFonts w:ascii="Cambria" w:hAnsi="Cambria"/>
        </w:rPr>
        <w:t>adequate</w:t>
      </w:r>
      <w:r>
        <w:rPr>
          <w:rFonts w:ascii="Cambria" w:hAnsi="Cambria"/>
        </w:rPr>
        <w:t xml:space="preserve"> assurance that the purchase will be completed. </w:t>
      </w:r>
    </w:p>
    <w:p w14:paraId="01FFC75E" w14:textId="665530BB" w:rsidR="00D13DA0" w:rsidRPr="00D13DA0" w:rsidRDefault="00D13DA0" w:rsidP="00BC42C8">
      <w:pPr>
        <w:rPr>
          <w:rFonts w:ascii="Cambria" w:hAnsi="Cambria"/>
        </w:rPr>
      </w:pPr>
      <w:bookmarkStart w:id="107" w:name="gL19880513z2D27z2EzA762z2E2"/>
      <w:bookmarkEnd w:id="107"/>
      <w:r>
        <w:rPr>
          <w:rFonts w:ascii="Cambria" w:hAnsi="Cambria"/>
        </w:rPr>
        <w:t>When time allows, the Purchaser shall notify the Contractor so that it is given a chance to furnish assurance to avoid termination.</w:t>
      </w:r>
    </w:p>
    <w:p w14:paraId="4BE104CB" w14:textId="0DD41D7A" w:rsidR="005205DB" w:rsidRDefault="005205DB" w:rsidP="00BC42C8">
      <w:pPr>
        <w:pStyle w:val="Overskrift1"/>
      </w:pPr>
      <w:bookmarkStart w:id="108" w:name="_Ref20987125"/>
      <w:bookmarkStart w:id="109" w:name="_Toc228801811"/>
      <w:r w:rsidRPr="00BC42C8">
        <w:lastRenderedPageBreak/>
        <w:t>Breach</w:t>
      </w:r>
      <w:r>
        <w:t xml:space="preserve"> of contract on the part of the Purchaser</w:t>
      </w:r>
      <w:bookmarkEnd w:id="106"/>
      <w:bookmarkEnd w:id="108"/>
      <w:bookmarkEnd w:id="109"/>
    </w:p>
    <w:p w14:paraId="75E6E329" w14:textId="77777777" w:rsidR="00804B42" w:rsidRPr="00D17E2E" w:rsidRDefault="00804B42" w:rsidP="00BC42C8">
      <w:pPr>
        <w:pStyle w:val="Overskrift2"/>
      </w:pPr>
      <w:bookmarkStart w:id="110" w:name="_Toc493235696"/>
      <w:bookmarkStart w:id="111" w:name="_Toc228801812"/>
      <w:r w:rsidRPr="00BC42C8">
        <w:t>Breach</w:t>
      </w:r>
      <w:r w:rsidRPr="00D17E2E">
        <w:t xml:space="preserve"> of contract</w:t>
      </w:r>
      <w:bookmarkEnd w:id="110"/>
      <w:bookmarkEnd w:id="111"/>
      <w:r w:rsidRPr="00D17E2E">
        <w:t xml:space="preserve"> </w:t>
      </w:r>
    </w:p>
    <w:p w14:paraId="35A59E0C" w14:textId="68219F59" w:rsidR="00804B42" w:rsidRPr="00413889" w:rsidRDefault="00804B42" w:rsidP="00804B42">
      <w:pPr>
        <w:rPr>
          <w:rFonts w:ascii="Cambria" w:hAnsi="Cambria"/>
        </w:rPr>
      </w:pPr>
      <w:r>
        <w:rPr>
          <w:rFonts w:ascii="Cambria" w:hAnsi="Cambria"/>
        </w:rPr>
        <w:t>Breach of contract is deemed to exist if the Purchaser does not fulfil all its obligations under the C</w:t>
      </w:r>
      <w:r w:rsidR="003F3441">
        <w:rPr>
          <w:rFonts w:ascii="Cambria" w:hAnsi="Cambria"/>
        </w:rPr>
        <w:t>LS Agreement</w:t>
      </w:r>
      <w:r>
        <w:rPr>
          <w:rFonts w:ascii="Cambria" w:hAnsi="Cambria"/>
        </w:rPr>
        <w:t xml:space="preserve"> and this is not due to circumstances caused by the Contractor. The burden of proof is on the Purchaser if the Purchaser wishes to claim that non-fulfilment of the C</w:t>
      </w:r>
      <w:r w:rsidR="00B75DFD">
        <w:rPr>
          <w:rFonts w:ascii="Cambria" w:hAnsi="Cambria"/>
        </w:rPr>
        <w:t>LS Agreement</w:t>
      </w:r>
      <w:r>
        <w:rPr>
          <w:rFonts w:ascii="Cambria" w:hAnsi="Cambria"/>
        </w:rPr>
        <w:t xml:space="preserve"> was caused by the Contractor.</w:t>
      </w:r>
    </w:p>
    <w:p w14:paraId="2DACF978" w14:textId="77777777" w:rsidR="00804B42" w:rsidRPr="00D17E2E" w:rsidRDefault="00804B42" w:rsidP="00BC42C8">
      <w:pPr>
        <w:pStyle w:val="Overskrift2"/>
      </w:pPr>
      <w:bookmarkStart w:id="112" w:name="_Toc493235697"/>
      <w:bookmarkStart w:id="113" w:name="_Toc228801813"/>
      <w:r w:rsidRPr="00D17E2E">
        <w:t>Duty of notification</w:t>
      </w:r>
      <w:bookmarkEnd w:id="112"/>
      <w:bookmarkEnd w:id="113"/>
    </w:p>
    <w:p w14:paraId="5FEB3287" w14:textId="77777777" w:rsidR="00804B42" w:rsidRPr="00413889" w:rsidRDefault="00804B42" w:rsidP="00804B42">
      <w:pPr>
        <w:rPr>
          <w:rFonts w:ascii="Cambria" w:hAnsi="Cambria"/>
        </w:rPr>
      </w:pPr>
      <w:r>
        <w:rPr>
          <w:rFonts w:ascii="Cambria" w:hAnsi="Cambria"/>
        </w:rPr>
        <w:t>The Contractor shall give the Purchaser written notification within a reasonable time after the breach of contract was or should have been discovered. If notification is not given within a reasonable time, the Contractor will forfeit its right to file a claim in connection with the breach of contract.</w:t>
      </w:r>
    </w:p>
    <w:p w14:paraId="5D8AFC26" w14:textId="5B1861D3" w:rsidR="00580EB6" w:rsidRPr="00D17E2E" w:rsidRDefault="00580EB6" w:rsidP="00BC42C8">
      <w:pPr>
        <w:pStyle w:val="Overskrift2"/>
      </w:pPr>
      <w:bookmarkStart w:id="114" w:name="_Ref1998656"/>
      <w:bookmarkStart w:id="115" w:name="_Toc228801814"/>
      <w:r w:rsidRPr="00BC42C8">
        <w:t>Adjustment</w:t>
      </w:r>
      <w:r w:rsidRPr="00D17E2E">
        <w:t xml:space="preserve"> of price and progress</w:t>
      </w:r>
      <w:bookmarkEnd w:id="114"/>
      <w:bookmarkEnd w:id="115"/>
    </w:p>
    <w:p w14:paraId="1056C6B2" w14:textId="443B3E78" w:rsidR="003D6F23" w:rsidRPr="0014774E" w:rsidRDefault="00E76C47" w:rsidP="003D6F23">
      <w:pPr>
        <w:rPr>
          <w:rFonts w:asciiTheme="majorHAnsi" w:hAnsiTheme="majorHAnsi" w:cs="Times New Roman"/>
        </w:rPr>
      </w:pPr>
      <w:r>
        <w:rPr>
          <w:rFonts w:ascii="Cambria" w:hAnsi="Cambria"/>
        </w:rPr>
        <w:t>If the notified breach of contract is caused by the Purchaser, and the breach of contract affects the performance of the C</w:t>
      </w:r>
      <w:r w:rsidR="00FF51CD">
        <w:rPr>
          <w:rFonts w:ascii="Cambria" w:hAnsi="Cambria"/>
        </w:rPr>
        <w:t>LS Agreement</w:t>
      </w:r>
      <w:r>
        <w:rPr>
          <w:rFonts w:ascii="Cambria" w:hAnsi="Cambria"/>
        </w:rPr>
        <w:t xml:space="preserve">, the Contractor may demand a deadline extension and/or price adjustment. This shall take place in accordance with Clause </w:t>
      </w:r>
      <w:r w:rsidR="006D7989">
        <w:rPr>
          <w:rFonts w:ascii="Cambria" w:hAnsi="Cambria"/>
        </w:rPr>
        <w:fldChar w:fldCharType="begin"/>
      </w:r>
      <w:r w:rsidR="006D7989">
        <w:rPr>
          <w:rFonts w:ascii="Cambria" w:hAnsi="Cambria"/>
        </w:rPr>
        <w:instrText xml:space="preserve"> REF _Ref515454199 \r \h  \* MERGEFORMAT </w:instrText>
      </w:r>
      <w:r w:rsidR="006D7989">
        <w:rPr>
          <w:rFonts w:ascii="Cambria" w:hAnsi="Cambria"/>
        </w:rPr>
      </w:r>
      <w:r w:rsidR="006D7989">
        <w:rPr>
          <w:rFonts w:ascii="Cambria" w:hAnsi="Cambria"/>
        </w:rPr>
        <w:fldChar w:fldCharType="separate"/>
      </w:r>
      <w:r w:rsidR="00433B4B">
        <w:rPr>
          <w:rFonts w:ascii="Cambria" w:hAnsi="Cambria"/>
        </w:rPr>
        <w:t>10.2</w:t>
      </w:r>
      <w:r w:rsidR="006D7989">
        <w:rPr>
          <w:rFonts w:ascii="Cambria" w:hAnsi="Cambria"/>
        </w:rPr>
        <w:fldChar w:fldCharType="end"/>
      </w:r>
      <w:r>
        <w:rPr>
          <w:rFonts w:ascii="Cambria" w:hAnsi="Cambria"/>
        </w:rPr>
        <w:t xml:space="preserve"> </w:t>
      </w:r>
      <w:r w:rsidR="006D7989">
        <w:rPr>
          <w:rFonts w:ascii="Cambria" w:hAnsi="Cambria"/>
        </w:rPr>
        <w:fldChar w:fldCharType="begin"/>
      </w:r>
      <w:r w:rsidR="006D7989">
        <w:rPr>
          <w:rFonts w:ascii="Cambria" w:hAnsi="Cambria"/>
        </w:rPr>
        <w:instrText xml:space="preserve"> REF _Ref515454199 \h  \* MERGEFORMAT </w:instrText>
      </w:r>
      <w:r w:rsidR="006D7989">
        <w:rPr>
          <w:rFonts w:ascii="Cambria" w:hAnsi="Cambria"/>
        </w:rPr>
      </w:r>
      <w:r w:rsidR="006D7989">
        <w:rPr>
          <w:rFonts w:ascii="Cambria" w:hAnsi="Cambria"/>
        </w:rPr>
        <w:fldChar w:fldCharType="separate"/>
      </w:r>
      <w:r w:rsidR="00433B4B" w:rsidRPr="00433B4B">
        <w:rPr>
          <w:rFonts w:ascii="Cambria" w:hAnsi="Cambria"/>
        </w:rPr>
        <w:t xml:space="preserve">Changing the </w:t>
      </w:r>
      <w:r w:rsidR="004D0887">
        <w:rPr>
          <w:rFonts w:ascii="Cambria" w:hAnsi="Cambria"/>
        </w:rPr>
        <w:t xml:space="preserve">CLS Agreement </w:t>
      </w:r>
      <w:r w:rsidR="00433B4B" w:rsidRPr="00433B4B">
        <w:rPr>
          <w:rFonts w:ascii="Cambria" w:hAnsi="Cambria"/>
        </w:rPr>
        <w:t>using a Change Order</w:t>
      </w:r>
      <w:r w:rsidR="006D7989">
        <w:rPr>
          <w:rFonts w:ascii="Cambria" w:hAnsi="Cambria"/>
        </w:rPr>
        <w:fldChar w:fldCharType="end"/>
      </w:r>
      <w:r>
        <w:rPr>
          <w:rFonts w:ascii="Cambria" w:hAnsi="Cambria"/>
        </w:rPr>
        <w:t>. The Contractor is not entitled to any such adjustment if the delay or its consequences could have been avoided, recovered or limited had the Contractor fulfilled all its obligations under the C</w:t>
      </w:r>
      <w:r w:rsidR="004D0887">
        <w:rPr>
          <w:rFonts w:ascii="Cambria" w:hAnsi="Cambria"/>
        </w:rPr>
        <w:t>LS Agreement</w:t>
      </w:r>
      <w:r>
        <w:rPr>
          <w:rFonts w:ascii="Cambria" w:hAnsi="Cambria"/>
        </w:rPr>
        <w:t>.</w:t>
      </w:r>
    </w:p>
    <w:p w14:paraId="2598FDE8" w14:textId="656A197F" w:rsidR="00804B42" w:rsidRPr="00D17E2E" w:rsidRDefault="00804B42" w:rsidP="00BC42C8">
      <w:pPr>
        <w:pStyle w:val="Overskrift2"/>
      </w:pPr>
      <w:bookmarkStart w:id="116" w:name="_Ref422922447"/>
      <w:bookmarkStart w:id="117" w:name="_Toc493235698"/>
      <w:bookmarkStart w:id="118" w:name="_Toc228801815"/>
      <w:r w:rsidRPr="00D17E2E">
        <w:t xml:space="preserve">The </w:t>
      </w:r>
      <w:r w:rsidRPr="00BC42C8">
        <w:t>Contractor’s</w:t>
      </w:r>
      <w:r w:rsidRPr="00D17E2E">
        <w:t xml:space="preserve"> sanctions in the event of breach of contract</w:t>
      </w:r>
      <w:bookmarkEnd w:id="116"/>
      <w:bookmarkEnd w:id="117"/>
      <w:bookmarkEnd w:id="118"/>
    </w:p>
    <w:p w14:paraId="79517715" w14:textId="77777777" w:rsidR="00804B42" w:rsidRPr="00413889" w:rsidRDefault="00804B42" w:rsidP="00BC42C8">
      <w:pPr>
        <w:pStyle w:val="Overskrift3"/>
      </w:pPr>
      <w:r>
        <w:t>Suspension of performance</w:t>
      </w:r>
    </w:p>
    <w:p w14:paraId="45525D9C" w14:textId="77777777" w:rsidR="00804B42" w:rsidRPr="00413889" w:rsidRDefault="00804B42" w:rsidP="00804B42">
      <w:pPr>
        <w:rPr>
          <w:rFonts w:ascii="Cambria" w:hAnsi="Cambria"/>
        </w:rPr>
      </w:pPr>
      <w:r>
        <w:rPr>
          <w:rFonts w:ascii="Cambria" w:hAnsi="Cambria"/>
        </w:rPr>
        <w:t xml:space="preserve">The Contractor may not suspend its performance </w:t>
      </w:r>
      <w:proofErr w:type="gramStart"/>
      <w:r>
        <w:rPr>
          <w:rFonts w:ascii="Cambria" w:hAnsi="Cambria"/>
        </w:rPr>
        <w:t>as a result of</w:t>
      </w:r>
      <w:proofErr w:type="gramEnd"/>
      <w:r>
        <w:rPr>
          <w:rFonts w:ascii="Cambria" w:hAnsi="Cambria"/>
        </w:rPr>
        <w:t xml:space="preserve"> breach of contract on the part of the Purchaser, unless the breach is material. </w:t>
      </w:r>
    </w:p>
    <w:p w14:paraId="03DE029E" w14:textId="77777777" w:rsidR="00804B42" w:rsidRPr="00413889" w:rsidRDefault="00804B42" w:rsidP="00BC42C8">
      <w:pPr>
        <w:pStyle w:val="Overskrift3"/>
      </w:pPr>
      <w:r>
        <w:t>Termination</w:t>
      </w:r>
    </w:p>
    <w:p w14:paraId="77170BD0" w14:textId="2FD84CF9" w:rsidR="00804B42" w:rsidRPr="00413889" w:rsidRDefault="00804B42" w:rsidP="00804B42">
      <w:pPr>
        <w:rPr>
          <w:rFonts w:ascii="Cambria" w:hAnsi="Cambria"/>
        </w:rPr>
      </w:pPr>
      <w:r>
        <w:rPr>
          <w:rFonts w:ascii="Cambria" w:hAnsi="Cambria"/>
        </w:rPr>
        <w:t>In the event of material breach of contract, the Contractor can send written notification to the Purchaser that the C</w:t>
      </w:r>
      <w:r w:rsidR="00281FB6">
        <w:rPr>
          <w:rFonts w:ascii="Cambria" w:hAnsi="Cambria"/>
        </w:rPr>
        <w:t>LS Agreement</w:t>
      </w:r>
      <w:r>
        <w:rPr>
          <w:rFonts w:ascii="Cambria" w:hAnsi="Cambria"/>
        </w:rPr>
        <w:t xml:space="preserve"> will be terminated unless the breach is remedied within 60 calendar days of receipt of the notification. </w:t>
      </w:r>
    </w:p>
    <w:p w14:paraId="4A2D0F0B" w14:textId="77777777" w:rsidR="00804B42" w:rsidRPr="00413889" w:rsidRDefault="00804B42" w:rsidP="00BC42C8">
      <w:pPr>
        <w:pStyle w:val="Overskrift3"/>
      </w:pPr>
      <w:r>
        <w:t xml:space="preserve">Compensation </w:t>
      </w:r>
    </w:p>
    <w:p w14:paraId="3DA6E2CD" w14:textId="77777777" w:rsidR="00804B42" w:rsidRPr="00413889" w:rsidRDefault="00804B42" w:rsidP="00804B42">
      <w:pPr>
        <w:rPr>
          <w:rFonts w:ascii="Cambria" w:hAnsi="Cambria"/>
        </w:rPr>
      </w:pPr>
      <w:r>
        <w:rPr>
          <w:rFonts w:ascii="Cambria" w:hAnsi="Cambria"/>
        </w:rPr>
        <w:t>The Contractor may claim compensation for all direct losses that can reasonably be attributed to the Purchaser’s breach of contract.</w:t>
      </w:r>
    </w:p>
    <w:p w14:paraId="4657A917" w14:textId="1A72B443" w:rsidR="00804B42" w:rsidRPr="00413889" w:rsidRDefault="00804B42" w:rsidP="00804B42">
      <w:pPr>
        <w:rPr>
          <w:rFonts w:ascii="Cambria" w:hAnsi="Cambria"/>
        </w:rPr>
      </w:pPr>
      <w:r>
        <w:rPr>
          <w:rFonts w:ascii="Cambria" w:hAnsi="Cambria"/>
        </w:rPr>
        <w:t xml:space="preserve">Compensation may not be claimed for indirect losses. Loss of data </w:t>
      </w:r>
      <w:proofErr w:type="gramStart"/>
      <w:r>
        <w:rPr>
          <w:rFonts w:ascii="Cambria" w:hAnsi="Cambria"/>
        </w:rPr>
        <w:t>is considered to be</w:t>
      </w:r>
      <w:proofErr w:type="gramEnd"/>
      <w:r>
        <w:rPr>
          <w:rFonts w:ascii="Cambria" w:hAnsi="Cambria"/>
        </w:rPr>
        <w:t xml:space="preserve"> an indirect loss. </w:t>
      </w:r>
    </w:p>
    <w:p w14:paraId="2BFEB04C" w14:textId="77777777" w:rsidR="00804B42" w:rsidRPr="009A620F" w:rsidRDefault="00804B42" w:rsidP="00804B42">
      <w:pPr>
        <w:rPr>
          <w:rFonts w:ascii="Cambria" w:hAnsi="Cambria"/>
          <w:color w:val="FF0000"/>
        </w:rPr>
      </w:pPr>
      <w:r>
        <w:rPr>
          <w:rFonts w:ascii="Cambria" w:hAnsi="Cambria"/>
        </w:rPr>
        <w:t>The above-mentioned limitations of liability do not apply in cases where the Purchaser or a party for whom the Purchaser is responsible has acted with gross negligence or intent.</w:t>
      </w:r>
    </w:p>
    <w:p w14:paraId="60062965" w14:textId="064FF28D" w:rsidR="0013767E" w:rsidRPr="00AC3A1D" w:rsidRDefault="0013767E" w:rsidP="00BC42C8">
      <w:pPr>
        <w:pStyle w:val="Overskrift1"/>
      </w:pPr>
      <w:bookmarkStart w:id="119" w:name="_Toc228801816"/>
      <w:bookmarkEnd w:id="99"/>
      <w:bookmarkEnd w:id="100"/>
      <w:bookmarkEnd w:id="101"/>
      <w:r w:rsidRPr="00BC42C8">
        <w:t>The</w:t>
      </w:r>
      <w:r>
        <w:t xml:space="preserve"> Contractor’s Corporate Social Responsibility</w:t>
      </w:r>
      <w:bookmarkEnd w:id="119"/>
    </w:p>
    <w:p w14:paraId="676EF349" w14:textId="26F1383E" w:rsidR="008C6F75" w:rsidRDefault="0013767E" w:rsidP="0013767E">
      <w:pPr>
        <w:rPr>
          <w:rFonts w:ascii="Cambria" w:hAnsi="Cambria"/>
        </w:rPr>
      </w:pPr>
      <w:r>
        <w:rPr>
          <w:rFonts w:ascii="Cambria" w:hAnsi="Cambria"/>
        </w:rPr>
        <w:t xml:space="preserve">The Contractor shall meet requirements for corporate social responsibility as defined in </w:t>
      </w:r>
      <w:r w:rsidRPr="00E660D9">
        <w:rPr>
          <w:rFonts w:ascii="Cambria" w:hAnsi="Cambria"/>
        </w:rPr>
        <w:t>Annex L</w:t>
      </w:r>
      <w:r>
        <w:rPr>
          <w:rFonts w:ascii="Cambria" w:hAnsi="Cambria"/>
        </w:rPr>
        <w:t xml:space="preserve"> Norwegian Defence Materiel Agency’s Ethical Requirements. In the event of breach of these requirements, the Purchaser may invoke sanctions set out in </w:t>
      </w:r>
      <w:r w:rsidRPr="00E660D9">
        <w:rPr>
          <w:rFonts w:ascii="Cambria" w:hAnsi="Cambria"/>
        </w:rPr>
        <w:t>Annex L</w:t>
      </w:r>
      <w:r>
        <w:rPr>
          <w:rFonts w:ascii="Cambria" w:hAnsi="Cambria"/>
        </w:rPr>
        <w:t xml:space="preserve"> Norwegian Defence Materiel Agency’s Ethical Requirements. </w:t>
      </w:r>
    </w:p>
    <w:p w14:paraId="6F18419A" w14:textId="413965AD" w:rsidR="00690ECC" w:rsidRDefault="00055BDB" w:rsidP="00BC42C8">
      <w:pPr>
        <w:pStyle w:val="Overskrift1"/>
      </w:pPr>
      <w:bookmarkStart w:id="120" w:name="_Toc493235700"/>
      <w:bookmarkStart w:id="121" w:name="_Ref1735856"/>
      <w:bookmarkStart w:id="122" w:name="_Ref1735860"/>
      <w:bookmarkStart w:id="123" w:name="_Ref2087059"/>
      <w:bookmarkStart w:id="124" w:name="_Ref2087072"/>
      <w:bookmarkStart w:id="125" w:name="_Toc228801817"/>
      <w:r w:rsidRPr="00BC42C8">
        <w:lastRenderedPageBreak/>
        <w:t>Indemnification</w:t>
      </w:r>
      <w:bookmarkEnd w:id="120"/>
      <w:bookmarkEnd w:id="121"/>
      <w:bookmarkEnd w:id="122"/>
      <w:bookmarkEnd w:id="123"/>
      <w:bookmarkEnd w:id="124"/>
      <w:bookmarkEnd w:id="125"/>
    </w:p>
    <w:p w14:paraId="2D5E85F5" w14:textId="4D57DB73" w:rsidR="00FE0F13" w:rsidRPr="00D17E2E" w:rsidRDefault="00FE0F13" w:rsidP="00BC42C8">
      <w:pPr>
        <w:pStyle w:val="Overskrift2"/>
      </w:pPr>
      <w:bookmarkStart w:id="126" w:name="_Ref1733817"/>
      <w:bookmarkStart w:id="127" w:name="_Toc228801818"/>
      <w:r w:rsidRPr="00BC42C8">
        <w:t>Indemnification</w:t>
      </w:r>
      <w:r w:rsidRPr="00D17E2E">
        <w:t xml:space="preserve"> by the Contractor</w:t>
      </w:r>
      <w:bookmarkEnd w:id="126"/>
      <w:bookmarkEnd w:id="127"/>
    </w:p>
    <w:p w14:paraId="7519B570" w14:textId="5A74CB77" w:rsidR="00FE0F13" w:rsidRDefault="00FE0F13" w:rsidP="00FE0F13">
      <w:pPr>
        <w:rPr>
          <w:rFonts w:ascii="Cambria" w:hAnsi="Cambria"/>
        </w:rPr>
      </w:pPr>
      <w:r>
        <w:rPr>
          <w:rFonts w:ascii="Cambria" w:hAnsi="Cambria"/>
        </w:rPr>
        <w:t xml:space="preserve">The Contractor shall indemnify the Purchaser and all parties for whom the Purchaser is responsible against </w:t>
      </w:r>
      <w:proofErr w:type="gramStart"/>
      <w:r>
        <w:rPr>
          <w:rFonts w:ascii="Cambria" w:hAnsi="Cambria"/>
        </w:rPr>
        <w:t>any and all</w:t>
      </w:r>
      <w:proofErr w:type="gramEnd"/>
      <w:r>
        <w:rPr>
          <w:rFonts w:ascii="Cambria" w:hAnsi="Cambria"/>
        </w:rPr>
        <w:t xml:space="preserve"> claims that may arise in connection with performance of the C</w:t>
      </w:r>
      <w:r w:rsidR="00640A10">
        <w:rPr>
          <w:rFonts w:ascii="Cambria" w:hAnsi="Cambria"/>
        </w:rPr>
        <w:t>LS Agreement</w:t>
      </w:r>
      <w:r>
        <w:rPr>
          <w:rFonts w:ascii="Cambria" w:hAnsi="Cambria"/>
        </w:rPr>
        <w:t>, relating to:</w:t>
      </w:r>
    </w:p>
    <w:p w14:paraId="5B816223" w14:textId="5B97E588" w:rsidR="00FE0F13" w:rsidRDefault="00FE0F13" w:rsidP="00316F94">
      <w:pPr>
        <w:pStyle w:val="Listeavsnitt"/>
        <w:numPr>
          <w:ilvl w:val="0"/>
          <w:numId w:val="12"/>
        </w:numPr>
        <w:rPr>
          <w:rFonts w:ascii="Cambria" w:hAnsi="Cambria"/>
        </w:rPr>
      </w:pPr>
      <w:r>
        <w:rPr>
          <w:rFonts w:ascii="Cambria" w:hAnsi="Cambria"/>
        </w:rPr>
        <w:t>personal injury or loss or human life among employees of the Contractor or its subcontractors,</w:t>
      </w:r>
    </w:p>
    <w:p w14:paraId="40AD836E" w14:textId="4F35B370" w:rsidR="00FE0F13" w:rsidRDefault="00FE0F13" w:rsidP="00316F94">
      <w:pPr>
        <w:pStyle w:val="Listeavsnitt"/>
        <w:numPr>
          <w:ilvl w:val="0"/>
          <w:numId w:val="12"/>
        </w:numPr>
        <w:rPr>
          <w:rFonts w:ascii="Cambria" w:hAnsi="Cambria"/>
        </w:rPr>
      </w:pPr>
      <w:r>
        <w:rPr>
          <w:rFonts w:ascii="Cambria" w:hAnsi="Cambria"/>
        </w:rPr>
        <w:t>loss of or damage to Provided Items after they have been delivered to the Contractor or a party for whom the Contractor is responsible, and</w:t>
      </w:r>
    </w:p>
    <w:p w14:paraId="6D4D72B0" w14:textId="5A319FEF" w:rsidR="00FE0F13" w:rsidRDefault="00FE0F13" w:rsidP="00316F94">
      <w:pPr>
        <w:pStyle w:val="Listeavsnitt"/>
        <w:numPr>
          <w:ilvl w:val="0"/>
          <w:numId w:val="12"/>
        </w:numPr>
        <w:rPr>
          <w:rFonts w:ascii="Cambria" w:hAnsi="Cambria"/>
        </w:rPr>
      </w:pPr>
      <w:bookmarkStart w:id="128" w:name="_Ref1733777"/>
      <w:r>
        <w:rPr>
          <w:rFonts w:ascii="Cambria" w:hAnsi="Cambria"/>
        </w:rPr>
        <w:t>any form of pollution or environmental damage.</w:t>
      </w:r>
      <w:bookmarkEnd w:id="128"/>
      <w:r>
        <w:rPr>
          <w:rFonts w:ascii="Cambria" w:hAnsi="Cambria"/>
        </w:rPr>
        <w:t xml:space="preserve"> </w:t>
      </w:r>
    </w:p>
    <w:p w14:paraId="3CD18245" w14:textId="6DFD4852" w:rsidR="00FE0F13" w:rsidRPr="00FE0F13" w:rsidRDefault="00FE0F13" w:rsidP="00FE0F13">
      <w:pPr>
        <w:rPr>
          <w:rFonts w:ascii="Cambria" w:hAnsi="Cambria"/>
        </w:rPr>
      </w:pPr>
      <w:r>
        <w:rPr>
          <w:rFonts w:ascii="Cambria" w:hAnsi="Cambria"/>
        </w:rPr>
        <w:t xml:space="preserve">This shall apply without regard to matters giving rise to any form of liability on the part of the Purchaser or any party for whom the Purchaser is responsible. </w:t>
      </w:r>
    </w:p>
    <w:p w14:paraId="5F3C06B1" w14:textId="3656C67E" w:rsidR="00FE0F13" w:rsidRPr="00D17E2E" w:rsidRDefault="00FE0F13" w:rsidP="00BC42C8">
      <w:pPr>
        <w:pStyle w:val="Overskrift2"/>
      </w:pPr>
      <w:bookmarkStart w:id="129" w:name="_Toc228801819"/>
      <w:r w:rsidRPr="00BC42C8">
        <w:t>Indemnification</w:t>
      </w:r>
      <w:r w:rsidRPr="00D17E2E">
        <w:t xml:space="preserve"> by the Purchaser</w:t>
      </w:r>
      <w:bookmarkEnd w:id="129"/>
    </w:p>
    <w:p w14:paraId="31EB98EF" w14:textId="4DAE7C28" w:rsidR="00FE0F13" w:rsidRDefault="00FE0F13" w:rsidP="00FE0F13">
      <w:pPr>
        <w:rPr>
          <w:rFonts w:ascii="Cambria" w:hAnsi="Cambria"/>
        </w:rPr>
      </w:pPr>
      <w:r>
        <w:rPr>
          <w:rFonts w:ascii="Cambria" w:hAnsi="Cambria"/>
        </w:rPr>
        <w:t xml:space="preserve">The Purchaser shall indemnify the Contractor and all parties for whom the Contractor is responsible against </w:t>
      </w:r>
      <w:proofErr w:type="gramStart"/>
      <w:r>
        <w:rPr>
          <w:rFonts w:ascii="Cambria" w:hAnsi="Cambria"/>
        </w:rPr>
        <w:t>any and all</w:t>
      </w:r>
      <w:proofErr w:type="gramEnd"/>
      <w:r>
        <w:rPr>
          <w:rFonts w:ascii="Cambria" w:hAnsi="Cambria"/>
        </w:rPr>
        <w:t xml:space="preserve"> claims that may arise in connection with performance of the C</w:t>
      </w:r>
      <w:r w:rsidR="008F62D2">
        <w:rPr>
          <w:rFonts w:ascii="Cambria" w:hAnsi="Cambria"/>
        </w:rPr>
        <w:t>LS Agreement</w:t>
      </w:r>
      <w:r>
        <w:rPr>
          <w:rFonts w:ascii="Cambria" w:hAnsi="Cambria"/>
        </w:rPr>
        <w:t xml:space="preserve"> until the time of delivery of the Scope of Delivery, relating to:</w:t>
      </w:r>
    </w:p>
    <w:p w14:paraId="28CC6435" w14:textId="0634A53B" w:rsidR="00FE0F13" w:rsidRDefault="00316F94" w:rsidP="00316F94">
      <w:pPr>
        <w:pStyle w:val="Listeavsnitt"/>
        <w:numPr>
          <w:ilvl w:val="0"/>
          <w:numId w:val="13"/>
        </w:numPr>
        <w:rPr>
          <w:rFonts w:ascii="Cambria" w:hAnsi="Cambria"/>
        </w:rPr>
      </w:pPr>
      <w:r>
        <w:rPr>
          <w:rFonts w:ascii="Cambria" w:hAnsi="Cambria"/>
        </w:rPr>
        <w:t>personal injury or loss or human life among employees of the Purchaser or a party for whom the Purchaser is responsible,</w:t>
      </w:r>
    </w:p>
    <w:p w14:paraId="6A16C29B" w14:textId="4209E56E" w:rsidR="00316F94" w:rsidRDefault="00316F94" w:rsidP="00316F94">
      <w:pPr>
        <w:pStyle w:val="Listeavsnitt"/>
        <w:numPr>
          <w:ilvl w:val="0"/>
          <w:numId w:val="13"/>
        </w:numPr>
        <w:rPr>
          <w:rFonts w:ascii="Cambria" w:hAnsi="Cambria"/>
        </w:rPr>
      </w:pPr>
      <w:r>
        <w:rPr>
          <w:rFonts w:ascii="Cambria" w:hAnsi="Cambria"/>
        </w:rPr>
        <w:t xml:space="preserve">loss of or damage to property belonging to the Purchaser or a party for whom the Purchaser is responsible, except Provided Items covered by </w:t>
      </w:r>
      <w:r>
        <w:rPr>
          <w:rFonts w:ascii="Cambria" w:hAnsi="Cambria"/>
        </w:rPr>
        <w:fldChar w:fldCharType="begin"/>
      </w:r>
      <w:r>
        <w:rPr>
          <w:rFonts w:ascii="Cambria" w:hAnsi="Cambria"/>
        </w:rPr>
        <w:instrText xml:space="preserve"> REF _Ref1733817 \r \h </w:instrText>
      </w:r>
      <w:r>
        <w:rPr>
          <w:rFonts w:ascii="Cambria" w:hAnsi="Cambria"/>
        </w:rPr>
      </w:r>
      <w:r>
        <w:rPr>
          <w:rFonts w:ascii="Cambria" w:hAnsi="Cambria"/>
        </w:rPr>
        <w:fldChar w:fldCharType="separate"/>
      </w:r>
      <w:r w:rsidR="00433B4B">
        <w:rPr>
          <w:rFonts w:ascii="Cambria" w:hAnsi="Cambria"/>
        </w:rPr>
        <w:t>19.1</w:t>
      </w:r>
      <w:r>
        <w:rPr>
          <w:rFonts w:ascii="Cambria" w:hAnsi="Cambria"/>
        </w:rPr>
        <w:fldChar w:fldCharType="end"/>
      </w:r>
      <w:r w:rsidR="00E96EE5">
        <w:rPr>
          <w:rFonts w:ascii="Cambria" w:hAnsi="Cambria"/>
        </w:rPr>
        <w:t>(</w:t>
      </w:r>
      <w:r>
        <w:rPr>
          <w:rFonts w:ascii="Cambria" w:hAnsi="Cambria"/>
        </w:rPr>
        <w:fldChar w:fldCharType="begin"/>
      </w:r>
      <w:r>
        <w:rPr>
          <w:rFonts w:ascii="Cambria" w:hAnsi="Cambria"/>
        </w:rPr>
        <w:instrText xml:space="preserve"> REF _Ref1733777 \r \h </w:instrText>
      </w:r>
      <w:r>
        <w:rPr>
          <w:rFonts w:ascii="Cambria" w:hAnsi="Cambria"/>
        </w:rPr>
      </w:r>
      <w:r>
        <w:rPr>
          <w:rFonts w:ascii="Cambria" w:hAnsi="Cambria"/>
        </w:rPr>
        <w:fldChar w:fldCharType="separate"/>
      </w:r>
      <w:r w:rsidR="00433B4B">
        <w:rPr>
          <w:rFonts w:ascii="Cambria" w:hAnsi="Cambria"/>
        </w:rPr>
        <w:t>c)</w:t>
      </w:r>
      <w:r>
        <w:rPr>
          <w:rFonts w:ascii="Cambria" w:hAnsi="Cambria"/>
        </w:rPr>
        <w:fldChar w:fldCharType="end"/>
      </w:r>
    </w:p>
    <w:p w14:paraId="4D811623" w14:textId="440B94F7" w:rsidR="00316F94" w:rsidRDefault="00316F94" w:rsidP="00316F94">
      <w:pPr>
        <w:rPr>
          <w:rFonts w:ascii="Cambria" w:hAnsi="Cambria"/>
        </w:rPr>
      </w:pPr>
      <w:r>
        <w:rPr>
          <w:rFonts w:ascii="Cambria" w:hAnsi="Cambria"/>
        </w:rPr>
        <w:t xml:space="preserve">This shall apply without regard to matters giving rise to any form of liability on the part of the Contractor or its contractors. </w:t>
      </w:r>
    </w:p>
    <w:p w14:paraId="48B5A9AE" w14:textId="43A8B2D7" w:rsidR="0069555B" w:rsidRPr="00FE0F13" w:rsidRDefault="0069555B" w:rsidP="00BC42C8">
      <w:pPr>
        <w:pStyle w:val="Overskrift2"/>
      </w:pPr>
      <w:bookmarkStart w:id="130" w:name="_Toc228801820"/>
      <w:r w:rsidRPr="00BC42C8">
        <w:t>Notification</w:t>
      </w:r>
      <w:r>
        <w:t xml:space="preserve"> of claims</w:t>
      </w:r>
      <w:bookmarkEnd w:id="130"/>
    </w:p>
    <w:p w14:paraId="3AFE2CDB" w14:textId="51DF249B" w:rsidR="00316F94" w:rsidRPr="00316F94" w:rsidRDefault="00316F94" w:rsidP="00316F94">
      <w:pPr>
        <w:rPr>
          <w:rFonts w:ascii="Cambria" w:hAnsi="Cambria"/>
        </w:rPr>
      </w:pPr>
      <w:r>
        <w:rPr>
          <w:rFonts w:ascii="Cambria" w:hAnsi="Cambria"/>
        </w:rPr>
        <w:t xml:space="preserve">Each Party shall notify the other Party immediately of any claims that could form the basis for indemnification as mentioned in this provision. </w:t>
      </w:r>
    </w:p>
    <w:p w14:paraId="0334B0BE" w14:textId="762615C9" w:rsidR="0013767E" w:rsidRPr="00DC7B32" w:rsidRDefault="0013767E" w:rsidP="00BC42C8">
      <w:pPr>
        <w:pStyle w:val="Overskrift1"/>
      </w:pPr>
      <w:bookmarkStart w:id="131" w:name="_Toc228801821"/>
      <w:r w:rsidRPr="00BC42C8">
        <w:t>Purchaser’s</w:t>
      </w:r>
      <w:r>
        <w:t xml:space="preserve"> right of cancellation</w:t>
      </w:r>
      <w:bookmarkEnd w:id="131"/>
    </w:p>
    <w:p w14:paraId="176D2D36" w14:textId="6E023614" w:rsidR="0013767E" w:rsidRPr="00AE7619" w:rsidRDefault="0013767E" w:rsidP="0013767E">
      <w:pPr>
        <w:rPr>
          <w:rFonts w:ascii="Cambria" w:hAnsi="Cambria"/>
        </w:rPr>
      </w:pPr>
      <w:r>
        <w:rPr>
          <w:rFonts w:ascii="Cambria" w:hAnsi="Cambria"/>
        </w:rPr>
        <w:t>The Purchaser is entitled to cancel the C</w:t>
      </w:r>
      <w:r w:rsidR="00693899">
        <w:rPr>
          <w:rFonts w:ascii="Cambria" w:hAnsi="Cambria"/>
        </w:rPr>
        <w:t>LS Agreement</w:t>
      </w:r>
      <w:r>
        <w:rPr>
          <w:rFonts w:ascii="Cambria" w:hAnsi="Cambria"/>
        </w:rPr>
        <w:t xml:space="preserve"> in whole or in part by notifying the Contractor in writing if reasonable grounds exist. The notice must state the grounds for the cancellation, information about the further procedure, and state the date when the cancellation will take effect. </w:t>
      </w:r>
    </w:p>
    <w:p w14:paraId="526C2F55" w14:textId="65E1850A" w:rsidR="0013767E" w:rsidRDefault="0013767E" w:rsidP="0013767E">
      <w:pPr>
        <w:rPr>
          <w:rFonts w:ascii="Cambria" w:hAnsi="Cambria"/>
        </w:rPr>
      </w:pPr>
      <w:r>
        <w:rPr>
          <w:rFonts w:ascii="Cambria" w:hAnsi="Cambria"/>
        </w:rPr>
        <w:t>The Purchaser shall cover documented costs incurred in connection with the work performed, materials and administration. The Purchaser shall also cover any loss of profit relating to the C</w:t>
      </w:r>
      <w:r w:rsidR="00A53A38">
        <w:rPr>
          <w:rFonts w:ascii="Cambria" w:hAnsi="Cambria"/>
        </w:rPr>
        <w:t>LS Agreement</w:t>
      </w:r>
      <w:r>
        <w:rPr>
          <w:rFonts w:ascii="Cambria" w:hAnsi="Cambria"/>
        </w:rPr>
        <w:t xml:space="preserve"> that the Contractor has suffered </w:t>
      </w:r>
      <w:proofErr w:type="gramStart"/>
      <w:r>
        <w:rPr>
          <w:rFonts w:ascii="Cambria" w:hAnsi="Cambria"/>
        </w:rPr>
        <w:t>as a result of</w:t>
      </w:r>
      <w:proofErr w:type="gramEnd"/>
      <w:r>
        <w:rPr>
          <w:rFonts w:ascii="Cambria" w:hAnsi="Cambria"/>
        </w:rPr>
        <w:t xml:space="preserve"> the cancellation. Cost control shall be carried out in accordance with Clause </w:t>
      </w:r>
      <w:r w:rsidR="00225B74">
        <w:rPr>
          <w:rFonts w:ascii="Cambria" w:hAnsi="Cambria"/>
        </w:rPr>
        <w:fldChar w:fldCharType="begin"/>
      </w:r>
      <w:r w:rsidR="00225B74">
        <w:rPr>
          <w:rFonts w:ascii="Cambria" w:hAnsi="Cambria"/>
        </w:rPr>
        <w:instrText xml:space="preserve"> REF _Ref529788529 \r \h  \* MERGEFORMAT </w:instrText>
      </w:r>
      <w:r w:rsidR="00225B74">
        <w:rPr>
          <w:rFonts w:ascii="Cambria" w:hAnsi="Cambria"/>
        </w:rPr>
      </w:r>
      <w:r w:rsidR="00225B74">
        <w:rPr>
          <w:rFonts w:ascii="Cambria" w:hAnsi="Cambria"/>
        </w:rPr>
        <w:fldChar w:fldCharType="separate"/>
      </w:r>
      <w:r w:rsidR="00433B4B">
        <w:rPr>
          <w:rFonts w:ascii="Cambria" w:hAnsi="Cambria"/>
        </w:rPr>
        <w:t>12</w:t>
      </w:r>
      <w:r w:rsidR="00225B74">
        <w:rPr>
          <w:rFonts w:ascii="Cambria" w:hAnsi="Cambria"/>
        </w:rPr>
        <w:fldChar w:fldCharType="end"/>
      </w:r>
      <w:r>
        <w:rPr>
          <w:rFonts w:ascii="Cambria" w:hAnsi="Cambria"/>
        </w:rPr>
        <w:t xml:space="preserve"> </w:t>
      </w:r>
      <w:r w:rsidR="00225B74">
        <w:rPr>
          <w:rFonts w:ascii="Cambria" w:hAnsi="Cambria"/>
        </w:rPr>
        <w:fldChar w:fldCharType="begin"/>
      </w:r>
      <w:r w:rsidR="00225B74">
        <w:rPr>
          <w:rFonts w:ascii="Cambria" w:hAnsi="Cambria"/>
        </w:rPr>
        <w:instrText xml:space="preserve"> REF _Ref529788529 \h  \* MERGEFORMAT </w:instrText>
      </w:r>
      <w:r w:rsidR="00225B74">
        <w:rPr>
          <w:rFonts w:ascii="Cambria" w:hAnsi="Cambria"/>
        </w:rPr>
      </w:r>
      <w:r w:rsidR="00225B74">
        <w:rPr>
          <w:rFonts w:ascii="Cambria" w:hAnsi="Cambria"/>
        </w:rPr>
        <w:fldChar w:fldCharType="separate"/>
      </w:r>
      <w:r w:rsidR="00433B4B" w:rsidRPr="00433B4B">
        <w:rPr>
          <w:rFonts w:ascii="Cambria" w:hAnsi="Cambria"/>
        </w:rPr>
        <w:t>Cost</w:t>
      </w:r>
      <w:r w:rsidR="00433B4B">
        <w:t xml:space="preserve"> control</w:t>
      </w:r>
      <w:r w:rsidR="00225B74">
        <w:rPr>
          <w:rFonts w:ascii="Cambria" w:hAnsi="Cambria"/>
        </w:rPr>
        <w:fldChar w:fldCharType="end"/>
      </w:r>
      <w:r>
        <w:rPr>
          <w:rFonts w:ascii="Cambria" w:hAnsi="Cambria"/>
        </w:rPr>
        <w:t>.</w:t>
      </w:r>
    </w:p>
    <w:p w14:paraId="69FF1F9D" w14:textId="31EA72D8" w:rsidR="0013767E" w:rsidRDefault="0013767E" w:rsidP="0013767E">
      <w:pPr>
        <w:rPr>
          <w:rFonts w:ascii="Cambria" w:hAnsi="Cambria"/>
        </w:rPr>
      </w:pPr>
      <w:r>
        <w:rPr>
          <w:rFonts w:ascii="Cambria" w:hAnsi="Cambria"/>
        </w:rPr>
        <w:t xml:space="preserve">If the Contractor fails to take reasonable steps to limit the costs resulting from the cancellation, the final settlement amount shall be reduced correspondingly. </w:t>
      </w:r>
    </w:p>
    <w:p w14:paraId="7B6CAAEA" w14:textId="77777777" w:rsidR="0013767E" w:rsidRPr="00AE7619" w:rsidRDefault="0013767E" w:rsidP="0013767E">
      <w:pPr>
        <w:rPr>
          <w:rFonts w:ascii="Cambria" w:hAnsi="Cambria"/>
        </w:rPr>
      </w:pPr>
      <w:r>
        <w:rPr>
          <w:rFonts w:ascii="Cambria" w:hAnsi="Cambria"/>
        </w:rPr>
        <w:t>The amount to be paid shall, under any circumstances, not exceed the contract price.</w:t>
      </w:r>
    </w:p>
    <w:p w14:paraId="38C45BE5" w14:textId="12E5CDE5" w:rsidR="0013767E" w:rsidRDefault="0013767E" w:rsidP="0013767E">
      <w:pPr>
        <w:rPr>
          <w:rFonts w:ascii="Cambria" w:hAnsi="Cambria"/>
        </w:rPr>
      </w:pPr>
      <w:r>
        <w:rPr>
          <w:rFonts w:ascii="Cambria" w:hAnsi="Cambria"/>
        </w:rPr>
        <w:lastRenderedPageBreak/>
        <w:t>The Purchaser is entitled to receive the results of the work already carried out.</w:t>
      </w:r>
    </w:p>
    <w:p w14:paraId="452A72BB" w14:textId="77777777" w:rsidR="001866F8" w:rsidRDefault="001866F8" w:rsidP="00BC42C8">
      <w:pPr>
        <w:pStyle w:val="Overskrift1"/>
      </w:pPr>
      <w:bookmarkStart w:id="132" w:name="_Toc228801822"/>
      <w:r>
        <w:t xml:space="preserve">Force </w:t>
      </w:r>
      <w:r w:rsidRPr="00BC42C8">
        <w:t>majeure</w:t>
      </w:r>
      <w:bookmarkEnd w:id="132"/>
    </w:p>
    <w:p w14:paraId="088043DB" w14:textId="77777777" w:rsidR="001866F8" w:rsidRPr="00B97C9A" w:rsidRDefault="001866F8" w:rsidP="00BC42C8">
      <w:pPr>
        <w:pStyle w:val="Overskrift2"/>
      </w:pPr>
      <w:bookmarkStart w:id="133" w:name="_Toc228801823"/>
      <w:r w:rsidRPr="00BC42C8">
        <w:t>General</w:t>
      </w:r>
      <w:r>
        <w:t xml:space="preserve"> information</w:t>
      </w:r>
      <w:bookmarkEnd w:id="133"/>
    </w:p>
    <w:p w14:paraId="3BB7ECD2" w14:textId="7EE6C51D" w:rsidR="001866F8" w:rsidRDefault="001866F8" w:rsidP="001866F8">
      <w:pPr>
        <w:rPr>
          <w:rFonts w:ascii="Cambria" w:hAnsi="Cambria"/>
        </w:rPr>
      </w:pPr>
      <w:r>
        <w:rPr>
          <w:rFonts w:ascii="Cambria" w:hAnsi="Cambria"/>
        </w:rPr>
        <w:t>If an extraordinary situation that is beyond the Parties’ control arises and prevents the Parties from fulfilling their obligations under the C</w:t>
      </w:r>
      <w:r w:rsidR="005630AE">
        <w:rPr>
          <w:rFonts w:ascii="Cambria" w:hAnsi="Cambria"/>
        </w:rPr>
        <w:t>LS Agreement</w:t>
      </w:r>
      <w:r>
        <w:rPr>
          <w:rFonts w:ascii="Cambria" w:hAnsi="Cambria"/>
        </w:rPr>
        <w:t xml:space="preserve">, and that under Norwegian law must </w:t>
      </w:r>
      <w:proofErr w:type="gramStart"/>
      <w:r>
        <w:rPr>
          <w:rFonts w:ascii="Cambria" w:hAnsi="Cambria"/>
        </w:rPr>
        <w:t xml:space="preserve">be </w:t>
      </w:r>
      <w:r w:rsidR="00CC6E17">
        <w:rPr>
          <w:rFonts w:ascii="Cambria" w:hAnsi="Cambria"/>
        </w:rPr>
        <w:t xml:space="preserve">considered </w:t>
      </w:r>
      <w:r>
        <w:rPr>
          <w:rFonts w:ascii="Cambria" w:hAnsi="Cambria"/>
        </w:rPr>
        <w:t>to be</w:t>
      </w:r>
      <w:proofErr w:type="gramEnd"/>
      <w:r>
        <w:rPr>
          <w:rFonts w:ascii="Cambria" w:hAnsi="Cambria"/>
        </w:rPr>
        <w:t xml:space="preserve"> a force majeure </w:t>
      </w:r>
      <w:r w:rsidR="00473382">
        <w:rPr>
          <w:rFonts w:ascii="Cambria" w:hAnsi="Cambria"/>
        </w:rPr>
        <w:t>situation</w:t>
      </w:r>
      <w:r>
        <w:rPr>
          <w:rFonts w:ascii="Cambria" w:hAnsi="Cambria"/>
        </w:rPr>
        <w:t xml:space="preserve">, the other Party shall give notice in writing as soon as possible. </w:t>
      </w:r>
    </w:p>
    <w:p w14:paraId="1A04F9FA" w14:textId="77777777" w:rsidR="001866F8" w:rsidRDefault="001866F8" w:rsidP="001866F8">
      <w:pPr>
        <w:rPr>
          <w:rFonts w:ascii="Cambria" w:hAnsi="Cambria"/>
        </w:rPr>
      </w:pPr>
      <w:r>
        <w:rPr>
          <w:rFonts w:ascii="Cambria" w:hAnsi="Cambria"/>
        </w:rPr>
        <w:t>If one Party fails to inform the other Party of the force majeure situation without undue delay, that Party shall forfeit its right to claim that fulfilment of the obligation was prevented by a force majeure situation.</w:t>
      </w:r>
    </w:p>
    <w:p w14:paraId="4BF69C73" w14:textId="77777777" w:rsidR="001866F8" w:rsidRPr="00AE7619" w:rsidRDefault="001866F8" w:rsidP="001866F8">
      <w:pPr>
        <w:rPr>
          <w:rFonts w:ascii="Cambria" w:hAnsi="Cambria"/>
        </w:rPr>
      </w:pPr>
      <w:r>
        <w:rPr>
          <w:rFonts w:ascii="Cambria" w:hAnsi="Cambria"/>
        </w:rPr>
        <w:t>The Parties’ obligations are suspended for the duration of the extraordinary situation.</w:t>
      </w:r>
    </w:p>
    <w:p w14:paraId="4EDCBD32" w14:textId="7624DCB2" w:rsidR="001866F8" w:rsidRPr="00AE7619" w:rsidRDefault="001866F8" w:rsidP="001866F8">
      <w:pPr>
        <w:rPr>
          <w:rFonts w:ascii="Cambria" w:hAnsi="Cambria"/>
        </w:rPr>
      </w:pPr>
      <w:r>
        <w:rPr>
          <w:rFonts w:ascii="Cambria" w:hAnsi="Cambria"/>
        </w:rPr>
        <w:t>Neither Party shall be deemed to be in breach of any obligation under the C</w:t>
      </w:r>
      <w:r w:rsidR="00985DA3">
        <w:rPr>
          <w:rFonts w:ascii="Cambria" w:hAnsi="Cambria"/>
        </w:rPr>
        <w:t>LS Agreement</w:t>
      </w:r>
      <w:r>
        <w:rPr>
          <w:rFonts w:ascii="Cambria" w:hAnsi="Cambria"/>
        </w:rPr>
        <w:t xml:space="preserve"> if and to the extent that the Party can substantiate that fulfilment of the obligation was prevented by force majeure.</w:t>
      </w:r>
    </w:p>
    <w:p w14:paraId="055303B4" w14:textId="77777777" w:rsidR="001866F8" w:rsidRPr="00B97C9A" w:rsidRDefault="001866F8" w:rsidP="00BC42C8">
      <w:pPr>
        <w:pStyle w:val="Overskrift2"/>
      </w:pPr>
      <w:bookmarkStart w:id="134" w:name="_Toc228801824"/>
      <w:r w:rsidRPr="00BC42C8">
        <w:t>Impact</w:t>
      </w:r>
      <w:r>
        <w:t xml:space="preserve"> on costs and schedule</w:t>
      </w:r>
      <w:bookmarkEnd w:id="134"/>
    </w:p>
    <w:p w14:paraId="5CC1D061" w14:textId="77777777" w:rsidR="001866F8" w:rsidRPr="00AE7619" w:rsidRDefault="001866F8" w:rsidP="001866F8">
      <w:pPr>
        <w:rPr>
          <w:rFonts w:ascii="Cambria" w:hAnsi="Cambria"/>
        </w:rPr>
      </w:pPr>
      <w:r>
        <w:rPr>
          <w:rFonts w:ascii="Cambria" w:hAnsi="Cambria"/>
        </w:rPr>
        <w:t>Each Party shall cover its own costs resulting from the force majeure situation, and force majeure shall not affect the contract price.</w:t>
      </w:r>
    </w:p>
    <w:p w14:paraId="1263F7BA" w14:textId="77777777" w:rsidR="001866F8" w:rsidRPr="00AE7619" w:rsidRDefault="001866F8" w:rsidP="001866F8">
      <w:pPr>
        <w:rPr>
          <w:rFonts w:ascii="Cambria" w:hAnsi="Cambria"/>
        </w:rPr>
      </w:pPr>
      <w:r>
        <w:rPr>
          <w:rFonts w:ascii="Cambria" w:hAnsi="Cambria"/>
        </w:rPr>
        <w:t xml:space="preserve">After the force majeure situation has ended, the Contractor shall submit any claim for adjustment of the delivery time without undue delay. Such notification shall include an estimate of the changes to the delivery time. If the Contractor fails to comply with this, it shall not be entitled to an adjustment of the delivery time. </w:t>
      </w:r>
    </w:p>
    <w:p w14:paraId="20234FEC" w14:textId="77777777" w:rsidR="001866F8" w:rsidRDefault="001866F8" w:rsidP="00BC42C8">
      <w:pPr>
        <w:pStyle w:val="Overskrift2"/>
      </w:pPr>
      <w:bookmarkStart w:id="135" w:name="_Toc228801825"/>
      <w:r w:rsidRPr="00BC42C8">
        <w:t>Cancellation</w:t>
      </w:r>
      <w:r>
        <w:t xml:space="preserve"> for convenience</w:t>
      </w:r>
      <w:bookmarkEnd w:id="135"/>
    </w:p>
    <w:p w14:paraId="05BDD0CD" w14:textId="7F339FE8" w:rsidR="001866F8" w:rsidRPr="00AE7619" w:rsidRDefault="001866F8" w:rsidP="001866F8">
      <w:pPr>
        <w:rPr>
          <w:rFonts w:ascii="Cambria" w:hAnsi="Cambria"/>
        </w:rPr>
      </w:pPr>
      <w:r>
        <w:rPr>
          <w:rFonts w:ascii="Cambria" w:hAnsi="Cambria"/>
        </w:rPr>
        <w:t>If a force majeure situation persists for more than 90 calendar days, or if the Party invoking force majeure can substantiate that it will persist for a longer period, either Party may cancel the C</w:t>
      </w:r>
      <w:r w:rsidR="00C36891">
        <w:rPr>
          <w:rFonts w:ascii="Cambria" w:hAnsi="Cambria"/>
        </w:rPr>
        <w:t>LS Agreement</w:t>
      </w:r>
      <w:r>
        <w:rPr>
          <w:rFonts w:ascii="Cambria" w:hAnsi="Cambria"/>
        </w:rPr>
        <w:t xml:space="preserve"> as regards the parts affected by the force majeure situation.</w:t>
      </w:r>
    </w:p>
    <w:p w14:paraId="1FF22B48" w14:textId="77777777" w:rsidR="001866F8" w:rsidRPr="00DC7B32" w:rsidRDefault="001866F8" w:rsidP="00BC42C8">
      <w:pPr>
        <w:pStyle w:val="Overskrift1"/>
      </w:pPr>
      <w:bookmarkStart w:id="136" w:name="_Toc228801826"/>
      <w:r w:rsidRPr="00BC42C8">
        <w:t>Miscellaneous</w:t>
      </w:r>
      <w:r>
        <w:t xml:space="preserve"> provisions</w:t>
      </w:r>
      <w:bookmarkEnd w:id="136"/>
    </w:p>
    <w:p w14:paraId="28732B78" w14:textId="77777777" w:rsidR="001866F8" w:rsidRPr="00B97C9A" w:rsidRDefault="001866F8" w:rsidP="00BC42C8">
      <w:pPr>
        <w:pStyle w:val="Overskrift2"/>
      </w:pPr>
      <w:bookmarkStart w:id="137" w:name="_Toc228801827"/>
      <w:r w:rsidRPr="00BC42C8">
        <w:t>Communication</w:t>
      </w:r>
      <w:bookmarkEnd w:id="137"/>
    </w:p>
    <w:p w14:paraId="65576AEA" w14:textId="7A8A823C" w:rsidR="001866F8" w:rsidRPr="00AE7619" w:rsidRDefault="001866F8" w:rsidP="001866F8">
      <w:pPr>
        <w:rPr>
          <w:rFonts w:ascii="Cambria" w:hAnsi="Cambria"/>
        </w:rPr>
      </w:pPr>
      <w:r>
        <w:rPr>
          <w:rFonts w:ascii="Cambria" w:hAnsi="Cambria"/>
        </w:rPr>
        <w:t>Communication relating to this C</w:t>
      </w:r>
      <w:r w:rsidR="003E0377">
        <w:rPr>
          <w:rFonts w:ascii="Cambria" w:hAnsi="Cambria"/>
        </w:rPr>
        <w:t>LS Agreement</w:t>
      </w:r>
      <w:r>
        <w:rPr>
          <w:rFonts w:ascii="Cambria" w:hAnsi="Cambria"/>
        </w:rPr>
        <w:t xml:space="preserve"> shall be in writing and take place in English or Norwegian.</w:t>
      </w:r>
    </w:p>
    <w:p w14:paraId="260E3126" w14:textId="77777777" w:rsidR="00055BDB" w:rsidRPr="00055BDB" w:rsidRDefault="00055BDB" w:rsidP="00055BDB">
      <w:pPr>
        <w:rPr>
          <w:rFonts w:ascii="Cambria" w:hAnsi="Cambria"/>
        </w:rPr>
      </w:pPr>
      <w:r>
        <w:rPr>
          <w:rFonts w:ascii="Cambria" w:hAnsi="Cambria"/>
        </w:rPr>
        <w:t xml:space="preserve">All correspondence shall state the contract </w:t>
      </w:r>
      <w:proofErr w:type="gramStart"/>
      <w:r>
        <w:rPr>
          <w:rFonts w:ascii="Cambria" w:hAnsi="Cambria"/>
        </w:rPr>
        <w:t>number, and</w:t>
      </w:r>
      <w:proofErr w:type="gramEnd"/>
      <w:r>
        <w:rPr>
          <w:rFonts w:ascii="Cambria" w:hAnsi="Cambria"/>
        </w:rPr>
        <w:t xml:space="preserve"> shall be sent to the persons specified in Annex D Points of Contact.</w:t>
      </w:r>
    </w:p>
    <w:p w14:paraId="4F961C71" w14:textId="77777777" w:rsidR="001866F8" w:rsidRPr="00B97C9A" w:rsidRDefault="001866F8" w:rsidP="00BC42C8">
      <w:pPr>
        <w:pStyle w:val="Overskrift2"/>
      </w:pPr>
      <w:bookmarkStart w:id="138" w:name="_Toc228801828"/>
      <w:r w:rsidRPr="00BC42C8">
        <w:t>Duty</w:t>
      </w:r>
      <w:r>
        <w:t xml:space="preserve"> to provide information</w:t>
      </w:r>
      <w:bookmarkEnd w:id="138"/>
    </w:p>
    <w:p w14:paraId="4CCDECDF" w14:textId="2EB33AD9" w:rsidR="001866F8" w:rsidRPr="00AE7619" w:rsidRDefault="001866F8" w:rsidP="001866F8">
      <w:pPr>
        <w:rPr>
          <w:rFonts w:ascii="Cambria" w:hAnsi="Cambria"/>
        </w:rPr>
      </w:pPr>
      <w:r>
        <w:rPr>
          <w:rFonts w:ascii="Cambria" w:hAnsi="Cambria"/>
        </w:rPr>
        <w:t>The Contractor shall notify the Purchaser in writing of matters that must be assumed to be of importance to the relationship between the Parties or the performance of the C</w:t>
      </w:r>
      <w:r w:rsidR="003E0377">
        <w:rPr>
          <w:rFonts w:ascii="Cambria" w:hAnsi="Cambria"/>
        </w:rPr>
        <w:t>LS Agreement</w:t>
      </w:r>
      <w:r>
        <w:rPr>
          <w:rFonts w:ascii="Cambria" w:hAnsi="Cambria"/>
        </w:rPr>
        <w:t xml:space="preserve">, such as material changes in ownership structure, management, accounting principles and </w:t>
      </w:r>
      <w:r>
        <w:rPr>
          <w:rFonts w:ascii="Cambria" w:hAnsi="Cambria"/>
        </w:rPr>
        <w:lastRenderedPageBreak/>
        <w:t>auditing firm, financial matters, damage/injuries and accidents, health, safety and the environment, and any unlawful matters.</w:t>
      </w:r>
    </w:p>
    <w:p w14:paraId="13050E57" w14:textId="77777777" w:rsidR="001866F8" w:rsidRPr="00AE7619" w:rsidRDefault="001866F8" w:rsidP="001866F8">
      <w:pPr>
        <w:rPr>
          <w:rFonts w:ascii="Cambria" w:hAnsi="Cambria"/>
        </w:rPr>
      </w:pPr>
      <w:r>
        <w:rPr>
          <w:rFonts w:ascii="Cambria" w:hAnsi="Cambria"/>
        </w:rPr>
        <w:t>If the Parties have signed a security agreement, the duty to provide information stipulated therein shall also be fulfilled.</w:t>
      </w:r>
    </w:p>
    <w:p w14:paraId="5B46F45B" w14:textId="77777777" w:rsidR="001866F8" w:rsidRPr="00B97C9A" w:rsidRDefault="001866F8" w:rsidP="00BC42C8">
      <w:pPr>
        <w:pStyle w:val="Overskrift2"/>
      </w:pPr>
      <w:bookmarkStart w:id="139" w:name="_Toc228801829"/>
      <w:r w:rsidRPr="00BC42C8">
        <w:t>Visiting</w:t>
      </w:r>
      <w:r>
        <w:t xml:space="preserve"> procedures</w:t>
      </w:r>
      <w:bookmarkEnd w:id="139"/>
    </w:p>
    <w:p w14:paraId="40FBAD79" w14:textId="03BD16C1" w:rsidR="00055BDB" w:rsidRPr="00BC42C8" w:rsidRDefault="00055BDB" w:rsidP="001866F8">
      <w:pPr>
        <w:rPr>
          <w:rFonts w:ascii="Cambria" w:hAnsi="Cambria"/>
        </w:rPr>
      </w:pPr>
      <w:r>
        <w:rPr>
          <w:rFonts w:ascii="Cambria" w:hAnsi="Cambria"/>
        </w:rPr>
        <w:t xml:space="preserve">The Contractor is obliged to comply with the Purchaser’s visiting procedures in connection with visits to the defence sector’s </w:t>
      </w:r>
      <w:r w:rsidRPr="00BC42C8">
        <w:rPr>
          <w:rFonts w:ascii="Cambria" w:hAnsi="Cambria"/>
        </w:rPr>
        <w:t>facilities.</w:t>
      </w:r>
    </w:p>
    <w:p w14:paraId="698601CC" w14:textId="3C8FD249" w:rsidR="00867074" w:rsidRDefault="00867074" w:rsidP="00BC42C8">
      <w:pPr>
        <w:pStyle w:val="Overskrift2"/>
      </w:pPr>
      <w:bookmarkStart w:id="140" w:name="_Ref1735649"/>
      <w:bookmarkStart w:id="141" w:name="_Toc228801830"/>
      <w:r w:rsidRPr="00BC42C8">
        <w:t>Insurance</w:t>
      </w:r>
      <w:bookmarkEnd w:id="140"/>
      <w:bookmarkEnd w:id="141"/>
    </w:p>
    <w:p w14:paraId="71E79FE0" w14:textId="0C3872B1" w:rsidR="00867074" w:rsidRDefault="00867074" w:rsidP="00867074">
      <w:pPr>
        <w:rPr>
          <w:rFonts w:ascii="Cambria" w:hAnsi="Cambria"/>
        </w:rPr>
      </w:pPr>
      <w:r>
        <w:rPr>
          <w:rFonts w:ascii="Cambria" w:hAnsi="Cambria"/>
        </w:rPr>
        <w:t>Materiel and documentation in accordance with the C</w:t>
      </w:r>
      <w:r w:rsidR="001912AD">
        <w:rPr>
          <w:rFonts w:ascii="Cambria" w:hAnsi="Cambria"/>
        </w:rPr>
        <w:t>LS Agreement</w:t>
      </w:r>
      <w:r>
        <w:rPr>
          <w:rFonts w:ascii="Cambria" w:hAnsi="Cambria"/>
        </w:rPr>
        <w:t xml:space="preserve"> shall be covered by the Contractor’s full value insurance until the risk has been transferred to the Purchaser. The Contractor’s insurance policies shall also cover the Contractor’s liability for material damage and personal injury pursuant to Clause </w:t>
      </w:r>
      <w:r w:rsidR="00BE4A13">
        <w:rPr>
          <w:rFonts w:ascii="Cambria" w:hAnsi="Cambria"/>
        </w:rPr>
        <w:fldChar w:fldCharType="begin"/>
      </w:r>
      <w:r w:rsidR="00BE4A13">
        <w:rPr>
          <w:rFonts w:ascii="Cambria" w:hAnsi="Cambria"/>
        </w:rPr>
        <w:instrText xml:space="preserve"> REF _Ref2087059 \r \h </w:instrText>
      </w:r>
      <w:r w:rsidR="00BE4A13">
        <w:rPr>
          <w:rFonts w:ascii="Cambria" w:hAnsi="Cambria"/>
        </w:rPr>
      </w:r>
      <w:r w:rsidR="00BE4A13">
        <w:rPr>
          <w:rFonts w:ascii="Cambria" w:hAnsi="Cambria"/>
        </w:rPr>
        <w:fldChar w:fldCharType="separate"/>
      </w:r>
      <w:r w:rsidR="00433B4B">
        <w:rPr>
          <w:rFonts w:ascii="Cambria" w:hAnsi="Cambria"/>
        </w:rPr>
        <w:t>19</w:t>
      </w:r>
      <w:r w:rsidR="00BE4A13">
        <w:rPr>
          <w:rFonts w:ascii="Cambria" w:hAnsi="Cambria"/>
        </w:rPr>
        <w:fldChar w:fldCharType="end"/>
      </w:r>
      <w:r>
        <w:rPr>
          <w:rFonts w:ascii="Cambria" w:hAnsi="Cambria"/>
        </w:rPr>
        <w:t xml:space="preserve"> </w:t>
      </w:r>
      <w:r w:rsidR="00BE4A13">
        <w:rPr>
          <w:rFonts w:ascii="Cambria" w:hAnsi="Cambria"/>
        </w:rPr>
        <w:fldChar w:fldCharType="begin"/>
      </w:r>
      <w:r w:rsidR="00BE4A13">
        <w:rPr>
          <w:rFonts w:ascii="Cambria" w:hAnsi="Cambria"/>
        </w:rPr>
        <w:instrText xml:space="preserve"> REF _Ref2087072 \h  \* MERGEFORMAT </w:instrText>
      </w:r>
      <w:r w:rsidR="00BE4A13">
        <w:rPr>
          <w:rFonts w:ascii="Cambria" w:hAnsi="Cambria"/>
        </w:rPr>
      </w:r>
      <w:r w:rsidR="00BE4A13">
        <w:rPr>
          <w:rFonts w:ascii="Cambria" w:hAnsi="Cambria"/>
        </w:rPr>
        <w:fldChar w:fldCharType="separate"/>
      </w:r>
      <w:r w:rsidR="00433B4B" w:rsidRPr="00433B4B">
        <w:rPr>
          <w:rFonts w:ascii="Cambria" w:hAnsi="Cambria"/>
        </w:rPr>
        <w:t>Indemnification</w:t>
      </w:r>
      <w:r w:rsidR="00BE4A13">
        <w:rPr>
          <w:rFonts w:ascii="Cambria" w:hAnsi="Cambria"/>
        </w:rPr>
        <w:fldChar w:fldCharType="end"/>
      </w:r>
      <w:r>
        <w:rPr>
          <w:rFonts w:ascii="Cambria" w:hAnsi="Cambria"/>
        </w:rPr>
        <w:t xml:space="preserve">. If the Contractor has insufficient insurance coverage, it must notify the Purchaser without undue delay. No insurance shall be taken out in favour of the Purchaser, but the insurers in the Contractor’s insurance policies shall waive any right of recourse against the Purchaser. </w:t>
      </w:r>
    </w:p>
    <w:p w14:paraId="70F33046" w14:textId="6AFD84EA" w:rsidR="00867074" w:rsidRPr="00867074" w:rsidRDefault="00867074" w:rsidP="00867074">
      <w:pPr>
        <w:rPr>
          <w:rFonts w:ascii="Cambria" w:hAnsi="Cambria"/>
        </w:rPr>
      </w:pPr>
      <w:r>
        <w:rPr>
          <w:rFonts w:ascii="Cambria" w:hAnsi="Cambria"/>
        </w:rPr>
        <w:t>The Contractor shall present insurance certificates at the Purchaser’s request.</w:t>
      </w:r>
    </w:p>
    <w:p w14:paraId="14386536" w14:textId="77777777" w:rsidR="001866F8" w:rsidRPr="00494087" w:rsidRDefault="001866F8" w:rsidP="00BC42C8">
      <w:pPr>
        <w:pStyle w:val="Overskrift2"/>
      </w:pPr>
      <w:bookmarkStart w:id="142" w:name="_Toc228801831"/>
      <w:r w:rsidRPr="00BC42C8">
        <w:t>Transfer</w:t>
      </w:r>
      <w:r>
        <w:t xml:space="preserve"> of claims</w:t>
      </w:r>
      <w:bookmarkEnd w:id="142"/>
    </w:p>
    <w:p w14:paraId="215A7EAD" w14:textId="1FA080D8" w:rsidR="00055BDB" w:rsidRPr="00055BDB" w:rsidRDefault="00055BDB" w:rsidP="00055BDB">
      <w:pPr>
        <w:rPr>
          <w:rFonts w:ascii="Cambria" w:hAnsi="Cambria"/>
        </w:rPr>
      </w:pPr>
      <w:r>
        <w:rPr>
          <w:rFonts w:ascii="Cambria" w:hAnsi="Cambria"/>
        </w:rPr>
        <w:t xml:space="preserve">The Contractor may not assign any outstanding claims under the </w:t>
      </w:r>
      <w:r w:rsidR="0035777A">
        <w:rPr>
          <w:rFonts w:ascii="Cambria" w:hAnsi="Cambria"/>
        </w:rPr>
        <w:t xml:space="preserve">CLS Agreement </w:t>
      </w:r>
      <w:r>
        <w:rPr>
          <w:rFonts w:ascii="Cambria" w:hAnsi="Cambria"/>
        </w:rPr>
        <w:t xml:space="preserve">to a third party without the Purchaser’s prior written consent. The Contractor shall remain liable for all its obligations under the </w:t>
      </w:r>
      <w:r w:rsidR="0035777A">
        <w:rPr>
          <w:rFonts w:ascii="Cambria" w:hAnsi="Cambria"/>
        </w:rPr>
        <w:t xml:space="preserve">CLS Agreement </w:t>
      </w:r>
      <w:r>
        <w:rPr>
          <w:rFonts w:ascii="Cambria" w:hAnsi="Cambria"/>
        </w:rPr>
        <w:t>even if the Purchaser has given such consent.</w:t>
      </w:r>
    </w:p>
    <w:p w14:paraId="06BF30F6" w14:textId="77777777" w:rsidR="001866F8" w:rsidRDefault="001866F8" w:rsidP="00BC42C8">
      <w:pPr>
        <w:pStyle w:val="Overskrift1"/>
      </w:pPr>
      <w:bookmarkStart w:id="143" w:name="_Ref1983267"/>
      <w:bookmarkStart w:id="144" w:name="_Toc228801832"/>
      <w:r w:rsidRPr="00BC42C8">
        <w:t>Disputes</w:t>
      </w:r>
      <w:r>
        <w:t xml:space="preserve"> and choice of law</w:t>
      </w:r>
      <w:bookmarkEnd w:id="143"/>
      <w:bookmarkEnd w:id="144"/>
    </w:p>
    <w:p w14:paraId="6FC5F2AE" w14:textId="77777777" w:rsidR="001866F8" w:rsidRPr="00AE7619" w:rsidRDefault="001866F8" w:rsidP="001866F8">
      <w:pPr>
        <w:rPr>
          <w:rFonts w:ascii="Cambria" w:hAnsi="Cambria"/>
        </w:rPr>
      </w:pPr>
      <w:r>
        <w:rPr>
          <w:rFonts w:ascii="Cambria" w:hAnsi="Cambria"/>
        </w:rPr>
        <w:t>The Contract shall be governed by Norwegian law.</w:t>
      </w:r>
    </w:p>
    <w:p w14:paraId="17FBE896" w14:textId="6B7B9D08" w:rsidR="001866F8" w:rsidRPr="00AE7619" w:rsidRDefault="001866F8" w:rsidP="001866F8">
      <w:pPr>
        <w:rPr>
          <w:rFonts w:ascii="Cambria" w:hAnsi="Cambria"/>
        </w:rPr>
      </w:pPr>
      <w:r>
        <w:rPr>
          <w:rFonts w:ascii="Cambria" w:hAnsi="Cambria"/>
        </w:rPr>
        <w:t xml:space="preserve">Endeavours shall be made to resolve any disputes arising in connection with the </w:t>
      </w:r>
      <w:r w:rsidR="0035777A">
        <w:rPr>
          <w:rFonts w:ascii="Cambria" w:hAnsi="Cambria"/>
        </w:rPr>
        <w:t xml:space="preserve">CLS Agreement </w:t>
      </w:r>
      <w:r>
        <w:rPr>
          <w:rFonts w:ascii="Cambria" w:hAnsi="Cambria"/>
        </w:rPr>
        <w:t>through negotiations between the Parties.</w:t>
      </w:r>
    </w:p>
    <w:p w14:paraId="36168135" w14:textId="4B8385F2" w:rsidR="001866F8" w:rsidRPr="00AE7619" w:rsidRDefault="001866F8" w:rsidP="001866F8">
      <w:pPr>
        <w:rPr>
          <w:rFonts w:ascii="Cambria" w:hAnsi="Cambria"/>
        </w:rPr>
      </w:pPr>
      <w:r>
        <w:rPr>
          <w:rFonts w:ascii="Cambria" w:hAnsi="Cambria"/>
        </w:rPr>
        <w:t>If such negotiations fail to resolve the dispute, either Party may bring the case before the courts, with Oslo District Court as the legal venue.</w:t>
      </w:r>
    </w:p>
    <w:p w14:paraId="1867A95F" w14:textId="00442F73" w:rsidR="001866F8" w:rsidRPr="00AE7619" w:rsidRDefault="001866F8" w:rsidP="001866F8">
      <w:pPr>
        <w:rPr>
          <w:rFonts w:ascii="Cambria" w:hAnsi="Cambria"/>
        </w:rPr>
      </w:pPr>
      <w:r>
        <w:rPr>
          <w:rFonts w:ascii="Cambria" w:hAnsi="Cambria"/>
        </w:rPr>
        <w:t xml:space="preserve">The fact that a dispute has been brought before the courts does not in itself </w:t>
      </w:r>
      <w:r w:rsidR="0057719B">
        <w:rPr>
          <w:rFonts w:ascii="Cambria" w:hAnsi="Cambria"/>
        </w:rPr>
        <w:t>relieve</w:t>
      </w:r>
      <w:r w:rsidR="000940AD">
        <w:rPr>
          <w:rFonts w:ascii="Cambria" w:hAnsi="Cambria"/>
        </w:rPr>
        <w:t xml:space="preserve"> </w:t>
      </w:r>
      <w:r>
        <w:rPr>
          <w:rFonts w:ascii="Cambria" w:hAnsi="Cambria"/>
        </w:rPr>
        <w:t xml:space="preserve">the Parties </w:t>
      </w:r>
      <w:r w:rsidR="0057719B">
        <w:rPr>
          <w:rFonts w:ascii="Cambria" w:hAnsi="Cambria"/>
        </w:rPr>
        <w:t xml:space="preserve">of </w:t>
      </w:r>
      <w:r>
        <w:rPr>
          <w:rFonts w:ascii="Cambria" w:hAnsi="Cambria"/>
        </w:rPr>
        <w:t xml:space="preserve">their obligations under the </w:t>
      </w:r>
      <w:r w:rsidR="0035777A">
        <w:rPr>
          <w:rFonts w:ascii="Cambria" w:hAnsi="Cambria"/>
        </w:rPr>
        <w:t>CLS Agreement</w:t>
      </w:r>
      <w:r>
        <w:rPr>
          <w:rFonts w:ascii="Cambria" w:hAnsi="Cambria"/>
        </w:rPr>
        <w:t>.</w:t>
      </w:r>
    </w:p>
    <w:p w14:paraId="01447F92" w14:textId="77777777" w:rsidR="001866F8" w:rsidRDefault="001866F8" w:rsidP="00BC42C8">
      <w:pPr>
        <w:pStyle w:val="Overskrift1"/>
      </w:pPr>
      <w:bookmarkStart w:id="145" w:name="_Toc228801833"/>
      <w:r>
        <w:t xml:space="preserve">Entry </w:t>
      </w:r>
      <w:r w:rsidRPr="00BC42C8">
        <w:t>into</w:t>
      </w:r>
      <w:r>
        <w:t xml:space="preserve"> force</w:t>
      </w:r>
      <w:bookmarkEnd w:id="145"/>
      <w:r>
        <w:t xml:space="preserve"> </w:t>
      </w:r>
    </w:p>
    <w:p w14:paraId="1DC640D9" w14:textId="3915D2C6" w:rsidR="006733D2" w:rsidRDefault="4B3A906F" w:rsidP="436AB411">
      <w:pPr>
        <w:rPr>
          <w:rFonts w:asciiTheme="majorHAnsi" w:hAnsiTheme="majorHAnsi" w:cs="Times New Roman"/>
        </w:rPr>
      </w:pPr>
      <w:r w:rsidRPr="436AB411">
        <w:rPr>
          <w:rFonts w:asciiTheme="majorHAnsi" w:hAnsiTheme="majorHAnsi"/>
        </w:rPr>
        <w:t xml:space="preserve">The </w:t>
      </w:r>
      <w:r w:rsidR="47293370" w:rsidRPr="436AB411">
        <w:rPr>
          <w:rFonts w:asciiTheme="majorHAnsi" w:hAnsiTheme="majorHAnsi"/>
        </w:rPr>
        <w:t>CLS Agreeme</w:t>
      </w:r>
      <w:r w:rsidR="3AEC0D0B" w:rsidRPr="436AB411">
        <w:rPr>
          <w:rFonts w:asciiTheme="majorHAnsi" w:hAnsiTheme="majorHAnsi"/>
        </w:rPr>
        <w:t>n</w:t>
      </w:r>
      <w:r w:rsidR="47293370" w:rsidRPr="436AB411">
        <w:rPr>
          <w:rFonts w:asciiTheme="majorHAnsi" w:hAnsiTheme="majorHAnsi"/>
        </w:rPr>
        <w:t xml:space="preserve">t </w:t>
      </w:r>
      <w:r w:rsidRPr="436AB411">
        <w:rPr>
          <w:rFonts w:asciiTheme="majorHAnsi" w:hAnsiTheme="majorHAnsi"/>
        </w:rPr>
        <w:t xml:space="preserve">enters into force on the day when both Parties have signed the </w:t>
      </w:r>
      <w:r w:rsidR="47293370" w:rsidRPr="436AB411">
        <w:rPr>
          <w:rFonts w:asciiTheme="majorHAnsi" w:hAnsiTheme="majorHAnsi"/>
        </w:rPr>
        <w:t>agreement</w:t>
      </w:r>
      <w:r w:rsidRPr="436AB411">
        <w:rPr>
          <w:rFonts w:asciiTheme="majorHAnsi" w:hAnsiTheme="majorHAnsi"/>
        </w:rPr>
        <w:t>.</w:t>
      </w:r>
      <w:r w:rsidR="001866F8">
        <w:br/>
      </w:r>
    </w:p>
    <w:p w14:paraId="2E0821FF" w14:textId="129EF79E" w:rsidR="00055BDB" w:rsidRDefault="00055BDB" w:rsidP="00055BDB">
      <w:pPr>
        <w:jc w:val="center"/>
      </w:pPr>
      <w:r>
        <w:rPr>
          <w:rFonts w:asciiTheme="majorHAnsi" w:hAnsiTheme="majorHAnsi"/>
        </w:rPr>
        <w:t>***</w:t>
      </w:r>
    </w:p>
    <w:sectPr w:rsidR="00055BDB">
      <w:headerReference w:type="default" r:id="rId12"/>
      <w:footerReference w:type="even"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29E3" w14:textId="77777777" w:rsidR="00515F7A" w:rsidRDefault="00515F7A" w:rsidP="00F14D05">
      <w:pPr>
        <w:spacing w:after="0" w:line="240" w:lineRule="auto"/>
      </w:pPr>
      <w:r>
        <w:separator/>
      </w:r>
    </w:p>
  </w:endnote>
  <w:endnote w:type="continuationSeparator" w:id="0">
    <w:p w14:paraId="344788A8" w14:textId="77777777" w:rsidR="00515F7A" w:rsidRDefault="00515F7A" w:rsidP="00F14D05">
      <w:pPr>
        <w:spacing w:after="0" w:line="240" w:lineRule="auto"/>
      </w:pPr>
      <w:r>
        <w:continuationSeparator/>
      </w:r>
    </w:p>
  </w:endnote>
  <w:endnote w:type="continuationNotice" w:id="1">
    <w:p w14:paraId="70601396" w14:textId="77777777" w:rsidR="00515F7A" w:rsidRDefault="00515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DB37" w14:textId="2562A862" w:rsidR="00077001" w:rsidRDefault="00077001">
    <w:pPr>
      <w:pStyle w:val="Bunntekst"/>
    </w:pPr>
    <w:r>
      <w:rPr>
        <w:noProof/>
      </w:rPr>
      <mc:AlternateContent>
        <mc:Choice Requires="wps">
          <w:drawing>
            <wp:anchor distT="0" distB="0" distL="0" distR="0" simplePos="0" relativeHeight="251658241" behindDoc="0" locked="0" layoutInCell="1" allowOverlap="1" wp14:anchorId="54E27976" wp14:editId="5F87F338">
              <wp:simplePos x="635" y="635"/>
              <wp:positionH relativeFrom="page">
                <wp:align>center</wp:align>
              </wp:positionH>
              <wp:positionV relativeFrom="page">
                <wp:align>bottom</wp:align>
              </wp:positionV>
              <wp:extent cx="3629025" cy="368935"/>
              <wp:effectExtent l="0" t="0" r="9525" b="0"/>
              <wp:wrapNone/>
              <wp:docPr id="486918645"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0CF919ED" w14:textId="4B644CDF" w:rsidR="00077001" w:rsidRPr="00EE1C73" w:rsidRDefault="00077001" w:rsidP="00077001">
                          <w:pPr>
                            <w:spacing w:after="0"/>
                            <w:rPr>
                              <w:rFonts w:ascii="Calibri" w:eastAsia="Calibri" w:hAnsi="Calibri" w:cs="Calibri"/>
                              <w:noProof/>
                              <w:color w:val="000000"/>
                              <w:sz w:val="20"/>
                              <w:szCs w:val="20"/>
                              <w:lang w:val="nb-NO"/>
                            </w:rPr>
                          </w:pPr>
                          <w:r w:rsidRPr="00EE1C73">
                            <w:rPr>
                              <w:rFonts w:ascii="Calibri" w:eastAsia="Calibri" w:hAnsi="Calibri" w:cs="Calibri"/>
                              <w:noProof/>
                              <w:color w:val="000000"/>
                              <w:sz w:val="20"/>
                              <w:szCs w:val="20"/>
                              <w:lang w:val="nb-NO"/>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E27976"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285.75pt;height:29.0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" filled="f" stroked="f">
              <v:textbox style="mso-fit-shape-to-text:t" inset="0,0,0,15pt">
                <w:txbxContent>
                  <w:p w14:paraId="0CF919ED" w14:textId="4B644CDF" w:rsidR="00077001" w:rsidRPr="00EE1C73" w:rsidRDefault="00077001" w:rsidP="00077001">
                    <w:pPr>
                      <w:spacing w:after="0"/>
                      <w:rPr>
                        <w:rFonts w:ascii="Calibri" w:eastAsia="Calibri" w:hAnsi="Calibri" w:cs="Calibri"/>
                        <w:noProof/>
                        <w:color w:val="000000"/>
                        <w:sz w:val="20"/>
                        <w:szCs w:val="20"/>
                        <w:lang w:val="nb-NO"/>
                      </w:rPr>
                    </w:pPr>
                    <w:r w:rsidRPr="00EE1C73">
                      <w:rPr>
                        <w:rFonts w:ascii="Calibri" w:eastAsia="Calibri" w:hAnsi="Calibri" w:cs="Calibri"/>
                        <w:noProof/>
                        <w:color w:val="000000"/>
                        <w:sz w:val="20"/>
                        <w:szCs w:val="20"/>
                        <w:lang w:val="nb-NO"/>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BA576" w14:textId="46498C11" w:rsidR="009C2E90" w:rsidRPr="0051541F" w:rsidRDefault="00077001" w:rsidP="0051541F">
    <w:pPr>
      <w:pStyle w:val="Bunntekst"/>
      <w:pBdr>
        <w:top w:val="single" w:sz="4" w:space="1" w:color="auto"/>
      </w:pBdr>
      <w:rPr>
        <w:sz w:val="16"/>
        <w:szCs w:val="16"/>
        <w:lang w:val="nb-NO"/>
      </w:rPr>
    </w:pPr>
    <w:r>
      <w:rPr>
        <w:noProof/>
        <w:sz w:val="16"/>
        <w:szCs w:val="16"/>
      </w:rPr>
      <mc:AlternateContent>
        <mc:Choice Requires="wps">
          <w:drawing>
            <wp:anchor distT="0" distB="0" distL="0" distR="0" simplePos="0" relativeHeight="251658242" behindDoc="0" locked="0" layoutInCell="1" allowOverlap="1" wp14:anchorId="0E8F326F" wp14:editId="3C6385FF">
              <wp:simplePos x="904875" y="9972675"/>
              <wp:positionH relativeFrom="page">
                <wp:align>center</wp:align>
              </wp:positionH>
              <wp:positionV relativeFrom="page">
                <wp:align>bottom</wp:align>
              </wp:positionV>
              <wp:extent cx="3629025" cy="368935"/>
              <wp:effectExtent l="0" t="0" r="9525" b="0"/>
              <wp:wrapNone/>
              <wp:docPr id="967917723"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75D77B80" w14:textId="66A9D336" w:rsidR="00077001" w:rsidRPr="00EE1C73" w:rsidRDefault="00077001" w:rsidP="00077001">
                          <w:pPr>
                            <w:spacing w:after="0"/>
                            <w:rPr>
                              <w:rFonts w:ascii="Calibri" w:eastAsia="Calibri" w:hAnsi="Calibri" w:cs="Calibri"/>
                              <w:noProof/>
                              <w:color w:val="000000"/>
                              <w:sz w:val="20"/>
                              <w:szCs w:val="20"/>
                              <w:lang w:val="nb-NO"/>
                            </w:rPr>
                          </w:pPr>
                          <w:r w:rsidRPr="00EE1C73">
                            <w:rPr>
                              <w:rFonts w:ascii="Calibri" w:eastAsia="Calibri" w:hAnsi="Calibri" w:cs="Calibri"/>
                              <w:noProof/>
                              <w:color w:val="000000"/>
                              <w:sz w:val="20"/>
                              <w:szCs w:val="20"/>
                              <w:lang w:val="nb-NO"/>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8F326F" id="_x0000_t202" coordsize="21600,21600" o:spt="202" path="m,l,21600r21600,l21600,xe">
              <v:stroke joinstyle="miter"/>
              <v:path gradientshapeok="t" o:connecttype="rect"/>
            </v:shapetype>
            <v:shape id="Tekstboks 3" o:spid="_x0000_s1027" type="#_x0000_t202" alt="Ugradert – internt. Skal ikke videreformidles utenfor forsvarssektoren." style="position:absolute;margin-left:0;margin-top:0;width:285.75pt;height:29.0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" filled="f" stroked="f">
              <v:textbox style="mso-fit-shape-to-text:t" inset="0,0,0,15pt">
                <w:txbxContent>
                  <w:p w14:paraId="75D77B80" w14:textId="66A9D336" w:rsidR="00077001" w:rsidRPr="00EE1C73" w:rsidRDefault="00077001" w:rsidP="00077001">
                    <w:pPr>
                      <w:spacing w:after="0"/>
                      <w:rPr>
                        <w:rFonts w:ascii="Calibri" w:eastAsia="Calibri" w:hAnsi="Calibri" w:cs="Calibri"/>
                        <w:noProof/>
                        <w:color w:val="000000"/>
                        <w:sz w:val="20"/>
                        <w:szCs w:val="20"/>
                        <w:lang w:val="nb-NO"/>
                      </w:rPr>
                    </w:pPr>
                    <w:r w:rsidRPr="00EE1C73">
                      <w:rPr>
                        <w:rFonts w:ascii="Calibri" w:eastAsia="Calibri" w:hAnsi="Calibri" w:cs="Calibri"/>
                        <w:noProof/>
                        <w:color w:val="000000"/>
                        <w:sz w:val="20"/>
                        <w:szCs w:val="20"/>
                        <w:lang w:val="nb-NO"/>
                      </w:rPr>
                      <w:t>Ugradert – internt. Skal ikke videreformidles utenfor forsvarssektoren.</w:t>
                    </w:r>
                  </w:p>
                </w:txbxContent>
              </v:textbox>
              <w10:wrap anchorx="page" anchory="page"/>
            </v:shape>
          </w:pict>
        </mc:Fallback>
      </mc:AlternateContent>
    </w:r>
    <w:r w:rsidR="009C2E90" w:rsidRPr="0051541F">
      <w:rPr>
        <w:sz w:val="16"/>
        <w:szCs w:val="16"/>
      </w:rPr>
      <w:fldChar w:fldCharType="begin"/>
    </w:r>
    <w:r w:rsidR="009C2E90" w:rsidRPr="0051541F">
      <w:rPr>
        <w:sz w:val="16"/>
        <w:szCs w:val="16"/>
        <w:lang w:val="nb-NO"/>
      </w:rPr>
      <w:instrText xml:space="preserve"> FILENAME  \p  \* MERGEFORMAT </w:instrText>
    </w:r>
    <w:r w:rsidR="009C2E90" w:rsidRPr="0051541F">
      <w:rPr>
        <w:sz w:val="16"/>
        <w:szCs w:val="16"/>
      </w:rPr>
      <w:fldChar w:fldCharType="separate"/>
    </w:r>
    <w:r w:rsidR="009C2E90" w:rsidRPr="0051541F">
      <w:rPr>
        <w:noProof/>
        <w:sz w:val="16"/>
        <w:szCs w:val="16"/>
        <w:lang w:val="nb-NO"/>
      </w:rPr>
      <w:t>http://rom.mil.no/sites/merkantilt-lederforum/arbeidsgruppe-merkantile-maler/Liten materiellkontrakt/MAL Liten materiellkontrakt (Engelsk) Endelig.docx</w:t>
    </w:r>
    <w:r w:rsidR="009C2E90" w:rsidRPr="0051541F">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07843" w14:textId="0C90AB69" w:rsidR="00077001" w:rsidRDefault="00077001">
    <w:pPr>
      <w:pStyle w:val="Bunntekst"/>
    </w:pPr>
    <w:r>
      <w:rPr>
        <w:noProof/>
      </w:rPr>
      <mc:AlternateContent>
        <mc:Choice Requires="wps">
          <w:drawing>
            <wp:anchor distT="0" distB="0" distL="0" distR="0" simplePos="0" relativeHeight="251658240" behindDoc="0" locked="0" layoutInCell="1" allowOverlap="1" wp14:anchorId="250C85A1" wp14:editId="3C90AB3D">
              <wp:simplePos x="635" y="635"/>
              <wp:positionH relativeFrom="page">
                <wp:align>center</wp:align>
              </wp:positionH>
              <wp:positionV relativeFrom="page">
                <wp:align>bottom</wp:align>
              </wp:positionV>
              <wp:extent cx="3629025" cy="368935"/>
              <wp:effectExtent l="0" t="0" r="9525" b="0"/>
              <wp:wrapNone/>
              <wp:docPr id="1194554692"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541FA473" w14:textId="5CF4A319" w:rsidR="00077001" w:rsidRPr="00EE1C73" w:rsidRDefault="00077001" w:rsidP="00077001">
                          <w:pPr>
                            <w:spacing w:after="0"/>
                            <w:rPr>
                              <w:rFonts w:ascii="Calibri" w:eastAsia="Calibri" w:hAnsi="Calibri" w:cs="Calibri"/>
                              <w:noProof/>
                              <w:color w:val="000000"/>
                              <w:sz w:val="20"/>
                              <w:szCs w:val="20"/>
                              <w:lang w:val="nb-NO"/>
                            </w:rPr>
                          </w:pPr>
                          <w:r w:rsidRPr="00EE1C73">
                            <w:rPr>
                              <w:rFonts w:ascii="Calibri" w:eastAsia="Calibri" w:hAnsi="Calibri" w:cs="Calibri"/>
                              <w:noProof/>
                              <w:color w:val="000000"/>
                              <w:sz w:val="20"/>
                              <w:szCs w:val="20"/>
                              <w:lang w:val="nb-NO"/>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0C85A1" id="_x0000_t202" coordsize="21600,21600" o:spt="202" path="m,l,21600r21600,l21600,xe">
              <v:stroke joinstyle="miter"/>
              <v:path gradientshapeok="t" o:connecttype="rect"/>
            </v:shapetype>
            <v:shape id="Tekstboks 1" o:spid="_x0000_s1028" type="#_x0000_t202" alt="Ugradert – internt. Skal ikke videreformidles utenfor forsvarssektoren." style="position:absolute;margin-left:0;margin-top:0;width:285.7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" filled="f" stroked="f">
              <v:textbox style="mso-fit-shape-to-text:t" inset="0,0,0,15pt">
                <w:txbxContent>
                  <w:p w14:paraId="541FA473" w14:textId="5CF4A319" w:rsidR="00077001" w:rsidRPr="00EE1C73" w:rsidRDefault="00077001" w:rsidP="00077001">
                    <w:pPr>
                      <w:spacing w:after="0"/>
                      <w:rPr>
                        <w:rFonts w:ascii="Calibri" w:eastAsia="Calibri" w:hAnsi="Calibri" w:cs="Calibri"/>
                        <w:noProof/>
                        <w:color w:val="000000"/>
                        <w:sz w:val="20"/>
                        <w:szCs w:val="20"/>
                        <w:lang w:val="nb-NO"/>
                      </w:rPr>
                    </w:pPr>
                    <w:r w:rsidRPr="00EE1C73">
                      <w:rPr>
                        <w:rFonts w:ascii="Calibri" w:eastAsia="Calibri" w:hAnsi="Calibri" w:cs="Calibri"/>
                        <w:noProof/>
                        <w:color w:val="000000"/>
                        <w:sz w:val="20"/>
                        <w:szCs w:val="20"/>
                        <w:lang w:val="nb-NO"/>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A4194" w14:textId="77777777" w:rsidR="00515F7A" w:rsidRDefault="00515F7A" w:rsidP="00F14D05">
      <w:pPr>
        <w:spacing w:after="0" w:line="240" w:lineRule="auto"/>
      </w:pPr>
      <w:r>
        <w:separator/>
      </w:r>
    </w:p>
  </w:footnote>
  <w:footnote w:type="continuationSeparator" w:id="0">
    <w:p w14:paraId="2CD28E56" w14:textId="77777777" w:rsidR="00515F7A" w:rsidRDefault="00515F7A" w:rsidP="00F14D05">
      <w:pPr>
        <w:spacing w:after="0" w:line="240" w:lineRule="auto"/>
      </w:pPr>
      <w:r>
        <w:continuationSeparator/>
      </w:r>
    </w:p>
  </w:footnote>
  <w:footnote w:type="continuationNotice" w:id="1">
    <w:p w14:paraId="5B1DC41E" w14:textId="77777777" w:rsidR="00515F7A" w:rsidRDefault="00515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D3AB7" w14:textId="77777777" w:rsidR="009C2E90" w:rsidRDefault="009C2E90" w:rsidP="00F14D05">
    <w:pPr>
      <w:pStyle w:val="Topptekst"/>
      <w:pBdr>
        <w:bottom w:val="single" w:sz="6" w:space="1" w:color="auto"/>
      </w:pBdr>
      <w:tabs>
        <w:tab w:val="right" w:pos="9639"/>
      </w:tabs>
      <w:rPr>
        <w:rFonts w:ascii="Times New Roman" w:hAnsi="Times New Roman" w:cs="Times New Roman"/>
      </w:rPr>
    </w:pPr>
    <w:r>
      <w:rPr>
        <w:rFonts w:ascii="Times New Roman" w:hAnsi="Times New Roman"/>
      </w:rPr>
      <w:t>CONTRACT &lt;CONTRACTNUMBER</w:t>
    </w:r>
  </w:p>
  <w:p w14:paraId="67BD3AB8" w14:textId="6288642A" w:rsidR="009C2E90" w:rsidRPr="00686E98" w:rsidRDefault="009C2E90" w:rsidP="00F14D05">
    <w:pPr>
      <w:pStyle w:val="Topptekst"/>
      <w:pBdr>
        <w:bottom w:val="single" w:sz="6" w:space="1" w:color="auto"/>
      </w:pBdr>
      <w:tabs>
        <w:tab w:val="right" w:pos="9639"/>
      </w:tabs>
      <w:rPr>
        <w:rFonts w:ascii="Times New Roman" w:hAnsi="Times New Roman" w:cs="Times New Roman"/>
      </w:rPr>
    </w:pPr>
    <w:r>
      <w:rPr>
        <w:rFonts w:ascii="Times New Roman" w:hAnsi="Times New Roman"/>
      </w:rPr>
      <w:t xml:space="preserve">CONTRACT PROVISIONS </w:t>
    </w:r>
    <w:r>
      <w:rPr>
        <w:rFonts w:ascii="Times New Roman" w:hAnsi="Times New Roman"/>
        <w:b/>
      </w:rPr>
      <w:tab/>
    </w:r>
    <w:r>
      <w:rPr>
        <w:rFonts w:ascii="Times New Roman" w:hAnsi="Times New Roman"/>
        <w:b/>
      </w:rPr>
      <w:tab/>
      <w:t xml:space="preserve">Page </w:t>
    </w:r>
    <w:r w:rsidRPr="00686E98">
      <w:rPr>
        <w:rStyle w:val="Sidetall"/>
        <w:rFonts w:ascii="Times New Roman" w:hAnsi="Times New Roman" w:cs="Times New Roman"/>
        <w:b/>
      </w:rPr>
      <w:fldChar w:fldCharType="begin"/>
    </w:r>
    <w:r w:rsidRPr="00686E98">
      <w:rPr>
        <w:rStyle w:val="Sidetall"/>
        <w:rFonts w:ascii="Times New Roman" w:hAnsi="Times New Roman" w:cs="Times New Roman"/>
        <w:b/>
      </w:rPr>
      <w:instrText xml:space="preserve"> PAGE </w:instrText>
    </w:r>
    <w:r w:rsidRPr="00686E98">
      <w:rPr>
        <w:rStyle w:val="Sidetall"/>
        <w:rFonts w:ascii="Times New Roman" w:hAnsi="Times New Roman" w:cs="Times New Roman"/>
        <w:b/>
      </w:rPr>
      <w:fldChar w:fldCharType="separate"/>
    </w:r>
    <w:r w:rsidR="000D2BF3">
      <w:rPr>
        <w:rStyle w:val="Sidetall"/>
        <w:rFonts w:ascii="Times New Roman" w:hAnsi="Times New Roman" w:cs="Times New Roman"/>
        <w:b/>
        <w:noProof/>
      </w:rPr>
      <w:t>12</w:t>
    </w:r>
    <w:r w:rsidRPr="00686E98">
      <w:rPr>
        <w:rStyle w:val="Sidetall"/>
        <w:rFonts w:ascii="Times New Roman" w:hAnsi="Times New Roman" w:cs="Times New Roman"/>
        <w:b/>
      </w:rPr>
      <w:fldChar w:fldCharType="end"/>
    </w:r>
    <w:r>
      <w:rPr>
        <w:rStyle w:val="Sidetall"/>
        <w:rFonts w:ascii="Times New Roman" w:hAnsi="Times New Roman"/>
        <w:b/>
      </w:rPr>
      <w:t xml:space="preserve"> of </w:t>
    </w:r>
    <w:r w:rsidRPr="00686E98">
      <w:rPr>
        <w:rStyle w:val="Sidetall"/>
        <w:rFonts w:ascii="Times New Roman" w:hAnsi="Times New Roman" w:cs="Times New Roman"/>
        <w:b/>
      </w:rPr>
      <w:fldChar w:fldCharType="begin"/>
    </w:r>
    <w:r w:rsidRPr="00686E98">
      <w:rPr>
        <w:rStyle w:val="Sidetall"/>
        <w:rFonts w:ascii="Times New Roman" w:hAnsi="Times New Roman" w:cs="Times New Roman"/>
        <w:b/>
      </w:rPr>
      <w:instrText xml:space="preserve"> numpages </w:instrText>
    </w:r>
    <w:r w:rsidRPr="00686E98">
      <w:rPr>
        <w:rStyle w:val="Sidetall"/>
        <w:rFonts w:ascii="Times New Roman" w:hAnsi="Times New Roman" w:cs="Times New Roman"/>
        <w:b/>
      </w:rPr>
      <w:fldChar w:fldCharType="separate"/>
    </w:r>
    <w:r w:rsidR="000D2BF3">
      <w:rPr>
        <w:rStyle w:val="Sidetall"/>
        <w:rFonts w:ascii="Times New Roman" w:hAnsi="Times New Roman" w:cs="Times New Roman"/>
        <w:b/>
        <w:noProof/>
      </w:rPr>
      <w:t>23</w:t>
    </w:r>
    <w:r w:rsidRPr="00686E98">
      <w:rPr>
        <w:rStyle w:val="Sidetall"/>
        <w:rFonts w:ascii="Times New Roman" w:hAnsi="Times New Roman" w:cs="Times New Roman"/>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A78631B0"/>
    <w:lvl w:ilvl="0">
      <w:start w:val="1"/>
      <w:numFmt w:val="bullet"/>
      <w:pStyle w:val="Punktliste"/>
      <w:lvlText w:val=""/>
      <w:lvlJc w:val="left"/>
      <w:pPr>
        <w:tabs>
          <w:tab w:val="num" w:pos="1209"/>
        </w:tabs>
        <w:ind w:left="1209" w:hanging="360"/>
      </w:pPr>
      <w:rPr>
        <w:rFonts w:ascii="Symbol" w:hAnsi="Symbol" w:cs="Times New Roman" w:hint="default"/>
      </w:rPr>
    </w:lvl>
  </w:abstractNum>
  <w:abstractNum w:abstractNumId="1" w15:restartNumberingAfterBreak="0">
    <w:nsid w:val="0455717A"/>
    <w:multiLevelType w:val="hybridMultilevel"/>
    <w:tmpl w:val="4CBC3B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936BFC"/>
    <w:multiLevelType w:val="hybridMultilevel"/>
    <w:tmpl w:val="FD428B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5D817D9"/>
    <w:multiLevelType w:val="hybridMultilevel"/>
    <w:tmpl w:val="0FD82342"/>
    <w:lvl w:ilvl="0" w:tplc="FFD2D852">
      <w:start w:val="1"/>
      <w:numFmt w:val="decimal"/>
      <w:lvlText w:val="%1."/>
      <w:lvlJc w:val="left"/>
      <w:pPr>
        <w:ind w:left="720" w:hanging="360"/>
      </w:pPr>
    </w:lvl>
    <w:lvl w:ilvl="1" w:tplc="53C2A994">
      <w:start w:val="1"/>
      <w:numFmt w:val="decimal"/>
      <w:lvlText w:val="%2.1"/>
      <w:lvlJc w:val="left"/>
      <w:pPr>
        <w:ind w:left="1440" w:hanging="360"/>
      </w:pPr>
    </w:lvl>
    <w:lvl w:ilvl="2" w:tplc="2EDAE642">
      <w:start w:val="1"/>
      <w:numFmt w:val="lowerRoman"/>
      <w:lvlText w:val="%3."/>
      <w:lvlJc w:val="right"/>
      <w:pPr>
        <w:ind w:left="2160" w:hanging="180"/>
      </w:pPr>
    </w:lvl>
    <w:lvl w:ilvl="3" w:tplc="3398D7E8">
      <w:start w:val="1"/>
      <w:numFmt w:val="decimal"/>
      <w:lvlText w:val="%4."/>
      <w:lvlJc w:val="left"/>
      <w:pPr>
        <w:ind w:left="2880" w:hanging="360"/>
      </w:pPr>
    </w:lvl>
    <w:lvl w:ilvl="4" w:tplc="9E2C8960">
      <w:start w:val="1"/>
      <w:numFmt w:val="lowerLetter"/>
      <w:lvlText w:val="%5."/>
      <w:lvlJc w:val="left"/>
      <w:pPr>
        <w:ind w:left="3600" w:hanging="360"/>
      </w:pPr>
    </w:lvl>
    <w:lvl w:ilvl="5" w:tplc="A08C97E0">
      <w:start w:val="1"/>
      <w:numFmt w:val="lowerRoman"/>
      <w:lvlText w:val="%6."/>
      <w:lvlJc w:val="right"/>
      <w:pPr>
        <w:ind w:left="4320" w:hanging="180"/>
      </w:pPr>
    </w:lvl>
    <w:lvl w:ilvl="6" w:tplc="EA509F96">
      <w:start w:val="1"/>
      <w:numFmt w:val="decimal"/>
      <w:lvlText w:val="%7."/>
      <w:lvlJc w:val="left"/>
      <w:pPr>
        <w:ind w:left="5040" w:hanging="360"/>
      </w:pPr>
    </w:lvl>
    <w:lvl w:ilvl="7" w:tplc="EBCA45F6">
      <w:start w:val="1"/>
      <w:numFmt w:val="lowerLetter"/>
      <w:lvlText w:val="%8."/>
      <w:lvlJc w:val="left"/>
      <w:pPr>
        <w:ind w:left="5760" w:hanging="360"/>
      </w:pPr>
    </w:lvl>
    <w:lvl w:ilvl="8" w:tplc="84E83F0A">
      <w:start w:val="1"/>
      <w:numFmt w:val="lowerRoman"/>
      <w:lvlText w:val="%9."/>
      <w:lvlJc w:val="right"/>
      <w:pPr>
        <w:ind w:left="6480" w:hanging="180"/>
      </w:pPr>
    </w:lvl>
  </w:abstractNum>
  <w:abstractNum w:abstractNumId="4"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5" w15:restartNumberingAfterBreak="0">
    <w:nsid w:val="23A65CE6"/>
    <w:multiLevelType w:val="hybridMultilevel"/>
    <w:tmpl w:val="A5D2F136"/>
    <w:lvl w:ilvl="0" w:tplc="154A36D2">
      <w:start w:val="26"/>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277A323E"/>
    <w:multiLevelType w:val="hybridMultilevel"/>
    <w:tmpl w:val="803C1C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8224E7E"/>
    <w:multiLevelType w:val="hybridMultilevel"/>
    <w:tmpl w:val="3CCA865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884B8A"/>
    <w:multiLevelType w:val="hybridMultilevel"/>
    <w:tmpl w:val="823E27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6C35962"/>
    <w:multiLevelType w:val="multilevel"/>
    <w:tmpl w:val="373C81FC"/>
    <w:lvl w:ilvl="0">
      <w:start w:val="1"/>
      <w:numFmt w:val="decimal"/>
      <w:lvlText w:val="%1"/>
      <w:lvlJc w:val="left"/>
      <w:pPr>
        <w:ind w:left="705" w:hanging="70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0423861"/>
    <w:multiLevelType w:val="hybridMultilevel"/>
    <w:tmpl w:val="271807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4935B06"/>
    <w:multiLevelType w:val="hybridMultilevel"/>
    <w:tmpl w:val="43AED186"/>
    <w:lvl w:ilvl="0" w:tplc="757A4B7E">
      <w:start w:val="1"/>
      <w:numFmt w:val="decimal"/>
      <w:lvlText w:val="%1."/>
      <w:lvlJc w:val="left"/>
      <w:pPr>
        <w:ind w:left="357" w:hanging="357"/>
      </w:pPr>
      <w:rPr>
        <w:rFonts w:hint="default"/>
      </w:rPr>
    </w:lvl>
    <w:lvl w:ilvl="1" w:tplc="04140019" w:tentative="1">
      <w:start w:val="1"/>
      <w:numFmt w:val="lowerLetter"/>
      <w:lvlText w:val="%2."/>
      <w:lvlJc w:val="left"/>
      <w:pPr>
        <w:ind w:left="720" w:hanging="360"/>
      </w:pPr>
    </w:lvl>
    <w:lvl w:ilvl="2" w:tplc="0414001B" w:tentative="1">
      <w:start w:val="1"/>
      <w:numFmt w:val="lowerRoman"/>
      <w:lvlText w:val="%3."/>
      <w:lvlJc w:val="right"/>
      <w:pPr>
        <w:ind w:left="1440" w:hanging="180"/>
      </w:pPr>
    </w:lvl>
    <w:lvl w:ilvl="3" w:tplc="0414000F" w:tentative="1">
      <w:start w:val="1"/>
      <w:numFmt w:val="decimal"/>
      <w:lvlText w:val="%4."/>
      <w:lvlJc w:val="left"/>
      <w:pPr>
        <w:ind w:left="2160" w:hanging="360"/>
      </w:pPr>
    </w:lvl>
    <w:lvl w:ilvl="4" w:tplc="04140019" w:tentative="1">
      <w:start w:val="1"/>
      <w:numFmt w:val="lowerLetter"/>
      <w:lvlText w:val="%5."/>
      <w:lvlJc w:val="left"/>
      <w:pPr>
        <w:ind w:left="2880" w:hanging="360"/>
      </w:pPr>
    </w:lvl>
    <w:lvl w:ilvl="5" w:tplc="0414001B" w:tentative="1">
      <w:start w:val="1"/>
      <w:numFmt w:val="lowerRoman"/>
      <w:lvlText w:val="%6."/>
      <w:lvlJc w:val="right"/>
      <w:pPr>
        <w:ind w:left="3600" w:hanging="180"/>
      </w:pPr>
    </w:lvl>
    <w:lvl w:ilvl="6" w:tplc="0414000F" w:tentative="1">
      <w:start w:val="1"/>
      <w:numFmt w:val="decimal"/>
      <w:lvlText w:val="%7."/>
      <w:lvlJc w:val="left"/>
      <w:pPr>
        <w:ind w:left="4320" w:hanging="360"/>
      </w:pPr>
    </w:lvl>
    <w:lvl w:ilvl="7" w:tplc="04140019" w:tentative="1">
      <w:start w:val="1"/>
      <w:numFmt w:val="lowerLetter"/>
      <w:lvlText w:val="%8."/>
      <w:lvlJc w:val="left"/>
      <w:pPr>
        <w:ind w:left="5040" w:hanging="360"/>
      </w:pPr>
    </w:lvl>
    <w:lvl w:ilvl="8" w:tplc="0414001B" w:tentative="1">
      <w:start w:val="1"/>
      <w:numFmt w:val="lowerRoman"/>
      <w:lvlText w:val="%9."/>
      <w:lvlJc w:val="right"/>
      <w:pPr>
        <w:ind w:left="5760" w:hanging="180"/>
      </w:pPr>
    </w:lvl>
  </w:abstractNum>
  <w:abstractNum w:abstractNumId="12" w15:restartNumberingAfterBreak="0">
    <w:nsid w:val="54CD6F64"/>
    <w:multiLevelType w:val="hybridMultilevel"/>
    <w:tmpl w:val="828470B2"/>
    <w:lvl w:ilvl="0" w:tplc="BB1EED2C">
      <w:start w:val="1"/>
      <w:numFmt w:val="decimal"/>
      <w:lvlText w:val="%1."/>
      <w:lvlJc w:val="left"/>
      <w:pPr>
        <w:ind w:left="720" w:hanging="360"/>
      </w:pPr>
    </w:lvl>
    <w:lvl w:ilvl="1" w:tplc="5FFCB3F6">
      <w:start w:val="1"/>
      <w:numFmt w:val="decimal"/>
      <w:lvlText w:val="%2.1"/>
      <w:lvlJc w:val="left"/>
      <w:pPr>
        <w:ind w:left="1440" w:hanging="360"/>
      </w:pPr>
    </w:lvl>
    <w:lvl w:ilvl="2" w:tplc="5172D1C6">
      <w:start w:val="1"/>
      <w:numFmt w:val="lowerRoman"/>
      <w:lvlText w:val="%3."/>
      <w:lvlJc w:val="right"/>
      <w:pPr>
        <w:ind w:left="2160" w:hanging="180"/>
      </w:pPr>
    </w:lvl>
    <w:lvl w:ilvl="3" w:tplc="0F84AC12">
      <w:start w:val="1"/>
      <w:numFmt w:val="decimal"/>
      <w:lvlText w:val="%4."/>
      <w:lvlJc w:val="left"/>
      <w:pPr>
        <w:ind w:left="2880" w:hanging="360"/>
      </w:pPr>
    </w:lvl>
    <w:lvl w:ilvl="4" w:tplc="C7F82E5C">
      <w:start w:val="1"/>
      <w:numFmt w:val="lowerLetter"/>
      <w:lvlText w:val="%5."/>
      <w:lvlJc w:val="left"/>
      <w:pPr>
        <w:ind w:left="3600" w:hanging="360"/>
      </w:pPr>
    </w:lvl>
    <w:lvl w:ilvl="5" w:tplc="DA8E12FC">
      <w:start w:val="1"/>
      <w:numFmt w:val="lowerRoman"/>
      <w:lvlText w:val="%6."/>
      <w:lvlJc w:val="right"/>
      <w:pPr>
        <w:ind w:left="4320" w:hanging="180"/>
      </w:pPr>
    </w:lvl>
    <w:lvl w:ilvl="6" w:tplc="D324AF72">
      <w:start w:val="1"/>
      <w:numFmt w:val="decimal"/>
      <w:lvlText w:val="%7."/>
      <w:lvlJc w:val="left"/>
      <w:pPr>
        <w:ind w:left="5040" w:hanging="360"/>
      </w:pPr>
    </w:lvl>
    <w:lvl w:ilvl="7" w:tplc="5D481ED8">
      <w:start w:val="1"/>
      <w:numFmt w:val="lowerLetter"/>
      <w:lvlText w:val="%8."/>
      <w:lvlJc w:val="left"/>
      <w:pPr>
        <w:ind w:left="5760" w:hanging="360"/>
      </w:pPr>
    </w:lvl>
    <w:lvl w:ilvl="8" w:tplc="C27CBF3A">
      <w:start w:val="1"/>
      <w:numFmt w:val="lowerRoman"/>
      <w:lvlText w:val="%9."/>
      <w:lvlJc w:val="right"/>
      <w:pPr>
        <w:ind w:left="6480" w:hanging="180"/>
      </w:pPr>
    </w:lvl>
  </w:abstractNum>
  <w:abstractNum w:abstractNumId="13" w15:restartNumberingAfterBreak="0">
    <w:nsid w:val="63BC70C9"/>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69942F67"/>
    <w:multiLevelType w:val="hybridMultilevel"/>
    <w:tmpl w:val="79341C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EEC2429"/>
    <w:multiLevelType w:val="hybridMultilevel"/>
    <w:tmpl w:val="03C0200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FEF6AA2"/>
    <w:multiLevelType w:val="hybridMultilevel"/>
    <w:tmpl w:val="3FAAD18E"/>
    <w:lvl w:ilvl="0" w:tplc="D0865694">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3356501">
    <w:abstractNumId w:val="12"/>
  </w:num>
  <w:num w:numId="2" w16cid:durableId="2011365835">
    <w:abstractNumId w:val="3"/>
  </w:num>
  <w:num w:numId="3" w16cid:durableId="621573876">
    <w:abstractNumId w:val="4"/>
  </w:num>
  <w:num w:numId="4" w16cid:durableId="1661958752">
    <w:abstractNumId w:val="0"/>
  </w:num>
  <w:num w:numId="5" w16cid:durableId="258414366">
    <w:abstractNumId w:val="9"/>
  </w:num>
  <w:num w:numId="6" w16cid:durableId="1297417083">
    <w:abstractNumId w:val="1"/>
  </w:num>
  <w:num w:numId="7" w16cid:durableId="2094617648">
    <w:abstractNumId w:val="15"/>
  </w:num>
  <w:num w:numId="8" w16cid:durableId="570044639">
    <w:abstractNumId w:val="6"/>
  </w:num>
  <w:num w:numId="9" w16cid:durableId="117646799">
    <w:abstractNumId w:val="11"/>
  </w:num>
  <w:num w:numId="10" w16cid:durableId="1245529008">
    <w:abstractNumId w:val="7"/>
  </w:num>
  <w:num w:numId="11" w16cid:durableId="1361516402">
    <w:abstractNumId w:val="5"/>
  </w:num>
  <w:num w:numId="12" w16cid:durableId="424036099">
    <w:abstractNumId w:val="10"/>
  </w:num>
  <w:num w:numId="13" w16cid:durableId="442850170">
    <w:abstractNumId w:val="2"/>
  </w:num>
  <w:num w:numId="14" w16cid:durableId="2016614994">
    <w:abstractNumId w:val="13"/>
  </w:num>
  <w:num w:numId="15" w16cid:durableId="1992905527">
    <w:abstractNumId w:val="13"/>
  </w:num>
  <w:num w:numId="16" w16cid:durableId="1514874451">
    <w:abstractNumId w:val="13"/>
  </w:num>
  <w:num w:numId="17" w16cid:durableId="1122262139">
    <w:abstractNumId w:val="13"/>
  </w:num>
  <w:num w:numId="18" w16cid:durableId="15860298">
    <w:abstractNumId w:val="13"/>
  </w:num>
  <w:num w:numId="19" w16cid:durableId="953094917">
    <w:abstractNumId w:val="13"/>
  </w:num>
  <w:num w:numId="20" w16cid:durableId="681903327">
    <w:abstractNumId w:val="13"/>
  </w:num>
  <w:num w:numId="21" w16cid:durableId="248269145">
    <w:abstractNumId w:val="13"/>
  </w:num>
  <w:num w:numId="22" w16cid:durableId="152334294">
    <w:abstractNumId w:val="13"/>
  </w:num>
  <w:num w:numId="23" w16cid:durableId="89159802">
    <w:abstractNumId w:val="13"/>
  </w:num>
  <w:num w:numId="24" w16cid:durableId="818960487">
    <w:abstractNumId w:val="13"/>
  </w:num>
  <w:num w:numId="25" w16cid:durableId="1194491002">
    <w:abstractNumId w:val="13"/>
  </w:num>
  <w:num w:numId="26" w16cid:durableId="163018079">
    <w:abstractNumId w:val="13"/>
  </w:num>
  <w:num w:numId="27" w16cid:durableId="1812477699">
    <w:abstractNumId w:val="13"/>
  </w:num>
  <w:num w:numId="28" w16cid:durableId="2126267340">
    <w:abstractNumId w:val="13"/>
  </w:num>
  <w:num w:numId="29" w16cid:durableId="1143698902">
    <w:abstractNumId w:val="13"/>
  </w:num>
  <w:num w:numId="30" w16cid:durableId="1325282729">
    <w:abstractNumId w:val="13"/>
  </w:num>
  <w:num w:numId="31" w16cid:durableId="338239528">
    <w:abstractNumId w:val="13"/>
  </w:num>
  <w:num w:numId="32" w16cid:durableId="1321693620">
    <w:abstractNumId w:val="13"/>
  </w:num>
  <w:num w:numId="33" w16cid:durableId="1871796616">
    <w:abstractNumId w:val="13"/>
  </w:num>
  <w:num w:numId="34" w16cid:durableId="590554064">
    <w:abstractNumId w:val="13"/>
  </w:num>
  <w:num w:numId="35" w16cid:durableId="1896308786">
    <w:abstractNumId w:val="13"/>
  </w:num>
  <w:num w:numId="36" w16cid:durableId="1542981916">
    <w:abstractNumId w:val="13"/>
  </w:num>
  <w:num w:numId="37" w16cid:durableId="143393397">
    <w:abstractNumId w:val="8"/>
  </w:num>
  <w:num w:numId="38" w16cid:durableId="51733343">
    <w:abstractNumId w:val="14"/>
  </w:num>
  <w:num w:numId="39" w16cid:durableId="165710846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activeWritingStyle w:appName="MSWord" w:lang="nb-NO" w:vendorID="64" w:dllVersion="0" w:nlCheck="1" w:checkStyle="0"/>
  <w:activeWritingStyle w:appName="MSWord" w:lang="en-GB" w:vendorID="64" w:dllVersion="0" w:nlCheck="1" w:checkStyle="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7F5"/>
    <w:rsid w:val="000018BF"/>
    <w:rsid w:val="00002BA1"/>
    <w:rsid w:val="00004AA5"/>
    <w:rsid w:val="000050FC"/>
    <w:rsid w:val="00005E2D"/>
    <w:rsid w:val="00007FAA"/>
    <w:rsid w:val="000122B6"/>
    <w:rsid w:val="00016180"/>
    <w:rsid w:val="00020666"/>
    <w:rsid w:val="00025566"/>
    <w:rsid w:val="00027B80"/>
    <w:rsid w:val="00035B6A"/>
    <w:rsid w:val="00036BCA"/>
    <w:rsid w:val="0004049A"/>
    <w:rsid w:val="00042C79"/>
    <w:rsid w:val="000433BF"/>
    <w:rsid w:val="000479CF"/>
    <w:rsid w:val="0005047B"/>
    <w:rsid w:val="000537C2"/>
    <w:rsid w:val="00054D1A"/>
    <w:rsid w:val="00055BDB"/>
    <w:rsid w:val="000600C6"/>
    <w:rsid w:val="000605C1"/>
    <w:rsid w:val="00061A18"/>
    <w:rsid w:val="00064D7D"/>
    <w:rsid w:val="00066210"/>
    <w:rsid w:val="00071885"/>
    <w:rsid w:val="00074B02"/>
    <w:rsid w:val="00075634"/>
    <w:rsid w:val="000759AF"/>
    <w:rsid w:val="00075FA5"/>
    <w:rsid w:val="000762A3"/>
    <w:rsid w:val="00077001"/>
    <w:rsid w:val="000804FA"/>
    <w:rsid w:val="0008350A"/>
    <w:rsid w:val="00092A23"/>
    <w:rsid w:val="00093404"/>
    <w:rsid w:val="000940AD"/>
    <w:rsid w:val="00095550"/>
    <w:rsid w:val="00096188"/>
    <w:rsid w:val="000A1DAE"/>
    <w:rsid w:val="000A392F"/>
    <w:rsid w:val="000A4A9F"/>
    <w:rsid w:val="000A5DD5"/>
    <w:rsid w:val="000A72EC"/>
    <w:rsid w:val="000B2282"/>
    <w:rsid w:val="000B2446"/>
    <w:rsid w:val="000B32B6"/>
    <w:rsid w:val="000B4B52"/>
    <w:rsid w:val="000B5840"/>
    <w:rsid w:val="000B6597"/>
    <w:rsid w:val="000B67EA"/>
    <w:rsid w:val="000C0AAC"/>
    <w:rsid w:val="000C1D63"/>
    <w:rsid w:val="000C7F02"/>
    <w:rsid w:val="000D13DE"/>
    <w:rsid w:val="000D2666"/>
    <w:rsid w:val="000D2BF3"/>
    <w:rsid w:val="000D443F"/>
    <w:rsid w:val="000D44FF"/>
    <w:rsid w:val="000D62FC"/>
    <w:rsid w:val="000D6C7C"/>
    <w:rsid w:val="000E3B91"/>
    <w:rsid w:val="000E4F3E"/>
    <w:rsid w:val="000E73E5"/>
    <w:rsid w:val="000E78E8"/>
    <w:rsid w:val="000F0835"/>
    <w:rsid w:val="000F257C"/>
    <w:rsid w:val="000F507F"/>
    <w:rsid w:val="00100F6B"/>
    <w:rsid w:val="00101E4E"/>
    <w:rsid w:val="001022FE"/>
    <w:rsid w:val="001038F6"/>
    <w:rsid w:val="00106253"/>
    <w:rsid w:val="00107995"/>
    <w:rsid w:val="001129C4"/>
    <w:rsid w:val="00114861"/>
    <w:rsid w:val="0011620A"/>
    <w:rsid w:val="00120808"/>
    <w:rsid w:val="001210CD"/>
    <w:rsid w:val="00123D73"/>
    <w:rsid w:val="00124132"/>
    <w:rsid w:val="001256B4"/>
    <w:rsid w:val="0013285A"/>
    <w:rsid w:val="0013482A"/>
    <w:rsid w:val="0013767E"/>
    <w:rsid w:val="00142696"/>
    <w:rsid w:val="00143C53"/>
    <w:rsid w:val="00150453"/>
    <w:rsid w:val="00151F0D"/>
    <w:rsid w:val="001540ED"/>
    <w:rsid w:val="00154EAF"/>
    <w:rsid w:val="00160951"/>
    <w:rsid w:val="00160D8B"/>
    <w:rsid w:val="00164558"/>
    <w:rsid w:val="00167F4A"/>
    <w:rsid w:val="00171167"/>
    <w:rsid w:val="001733BE"/>
    <w:rsid w:val="001815EF"/>
    <w:rsid w:val="001825A6"/>
    <w:rsid w:val="00182CE7"/>
    <w:rsid w:val="0018411F"/>
    <w:rsid w:val="00184F49"/>
    <w:rsid w:val="001866F8"/>
    <w:rsid w:val="0018749D"/>
    <w:rsid w:val="001912AD"/>
    <w:rsid w:val="00195B42"/>
    <w:rsid w:val="00196E40"/>
    <w:rsid w:val="001A08A9"/>
    <w:rsid w:val="001A4217"/>
    <w:rsid w:val="001A6B6B"/>
    <w:rsid w:val="001B1394"/>
    <w:rsid w:val="001B1C78"/>
    <w:rsid w:val="001B4A64"/>
    <w:rsid w:val="001B537C"/>
    <w:rsid w:val="001C1C0A"/>
    <w:rsid w:val="001C2552"/>
    <w:rsid w:val="001C3A79"/>
    <w:rsid w:val="001C7683"/>
    <w:rsid w:val="001C7CA6"/>
    <w:rsid w:val="001D10D6"/>
    <w:rsid w:val="001D3F78"/>
    <w:rsid w:val="001D616F"/>
    <w:rsid w:val="001D68BF"/>
    <w:rsid w:val="001D7BFB"/>
    <w:rsid w:val="001E1A5C"/>
    <w:rsid w:val="001E2DFF"/>
    <w:rsid w:val="001E525D"/>
    <w:rsid w:val="001E55DC"/>
    <w:rsid w:val="001F15F5"/>
    <w:rsid w:val="001F1AAF"/>
    <w:rsid w:val="001F3C0A"/>
    <w:rsid w:val="001F525E"/>
    <w:rsid w:val="001F596A"/>
    <w:rsid w:val="001F65E4"/>
    <w:rsid w:val="001F66F6"/>
    <w:rsid w:val="001F71B4"/>
    <w:rsid w:val="002049A4"/>
    <w:rsid w:val="002072A7"/>
    <w:rsid w:val="0021230A"/>
    <w:rsid w:val="002140A2"/>
    <w:rsid w:val="00214DD0"/>
    <w:rsid w:val="00220539"/>
    <w:rsid w:val="00220ECD"/>
    <w:rsid w:val="002215EA"/>
    <w:rsid w:val="00221D91"/>
    <w:rsid w:val="00222E38"/>
    <w:rsid w:val="00223B95"/>
    <w:rsid w:val="0022413C"/>
    <w:rsid w:val="002248C1"/>
    <w:rsid w:val="00225B53"/>
    <w:rsid w:val="00225B74"/>
    <w:rsid w:val="002263C1"/>
    <w:rsid w:val="002271CF"/>
    <w:rsid w:val="00230C4D"/>
    <w:rsid w:val="0023277C"/>
    <w:rsid w:val="00235985"/>
    <w:rsid w:val="00235FDA"/>
    <w:rsid w:val="002368BF"/>
    <w:rsid w:val="00241189"/>
    <w:rsid w:val="0024207E"/>
    <w:rsid w:val="00242AFD"/>
    <w:rsid w:val="00245BA4"/>
    <w:rsid w:val="00246178"/>
    <w:rsid w:val="00250176"/>
    <w:rsid w:val="00251720"/>
    <w:rsid w:val="00255D49"/>
    <w:rsid w:val="00257629"/>
    <w:rsid w:val="0026207E"/>
    <w:rsid w:val="0026295E"/>
    <w:rsid w:val="002646C9"/>
    <w:rsid w:val="002664E1"/>
    <w:rsid w:val="002714AA"/>
    <w:rsid w:val="00271A57"/>
    <w:rsid w:val="00272F90"/>
    <w:rsid w:val="00273184"/>
    <w:rsid w:val="002731A1"/>
    <w:rsid w:val="002738BA"/>
    <w:rsid w:val="00274F74"/>
    <w:rsid w:val="00277C98"/>
    <w:rsid w:val="00280ECD"/>
    <w:rsid w:val="00281E75"/>
    <w:rsid w:val="00281FB6"/>
    <w:rsid w:val="00294C88"/>
    <w:rsid w:val="00294E5E"/>
    <w:rsid w:val="00296EC9"/>
    <w:rsid w:val="00297E93"/>
    <w:rsid w:val="002A26BD"/>
    <w:rsid w:val="002A399C"/>
    <w:rsid w:val="002A3E2B"/>
    <w:rsid w:val="002A686F"/>
    <w:rsid w:val="002A7905"/>
    <w:rsid w:val="002B1FD5"/>
    <w:rsid w:val="002B3EF1"/>
    <w:rsid w:val="002C0DFD"/>
    <w:rsid w:val="002C1516"/>
    <w:rsid w:val="002C57E2"/>
    <w:rsid w:val="002D0B59"/>
    <w:rsid w:val="002D2634"/>
    <w:rsid w:val="002D46BB"/>
    <w:rsid w:val="002E0241"/>
    <w:rsid w:val="002E4618"/>
    <w:rsid w:val="002E5B98"/>
    <w:rsid w:val="002E77F0"/>
    <w:rsid w:val="002F3EBE"/>
    <w:rsid w:val="002F4EAE"/>
    <w:rsid w:val="002F778B"/>
    <w:rsid w:val="00300C8B"/>
    <w:rsid w:val="0030394A"/>
    <w:rsid w:val="00304EE0"/>
    <w:rsid w:val="00305F33"/>
    <w:rsid w:val="003103F4"/>
    <w:rsid w:val="00310547"/>
    <w:rsid w:val="0031582B"/>
    <w:rsid w:val="003164DC"/>
    <w:rsid w:val="00316F94"/>
    <w:rsid w:val="00317569"/>
    <w:rsid w:val="003229FA"/>
    <w:rsid w:val="00323669"/>
    <w:rsid w:val="003251BF"/>
    <w:rsid w:val="003306AB"/>
    <w:rsid w:val="003313C0"/>
    <w:rsid w:val="003328AD"/>
    <w:rsid w:val="00335D44"/>
    <w:rsid w:val="0033682F"/>
    <w:rsid w:val="00336AF8"/>
    <w:rsid w:val="00342E71"/>
    <w:rsid w:val="00345EAD"/>
    <w:rsid w:val="00345F65"/>
    <w:rsid w:val="003477F2"/>
    <w:rsid w:val="00347D99"/>
    <w:rsid w:val="00354353"/>
    <w:rsid w:val="00354960"/>
    <w:rsid w:val="0035553F"/>
    <w:rsid w:val="00355E40"/>
    <w:rsid w:val="0035777A"/>
    <w:rsid w:val="00361147"/>
    <w:rsid w:val="003611D9"/>
    <w:rsid w:val="00361D2E"/>
    <w:rsid w:val="003654FF"/>
    <w:rsid w:val="00366673"/>
    <w:rsid w:val="00367EC5"/>
    <w:rsid w:val="0037270D"/>
    <w:rsid w:val="00372BFC"/>
    <w:rsid w:val="00375915"/>
    <w:rsid w:val="00386D7F"/>
    <w:rsid w:val="003925BD"/>
    <w:rsid w:val="00394828"/>
    <w:rsid w:val="00396631"/>
    <w:rsid w:val="003A3339"/>
    <w:rsid w:val="003A4406"/>
    <w:rsid w:val="003A644B"/>
    <w:rsid w:val="003B00AF"/>
    <w:rsid w:val="003B10DC"/>
    <w:rsid w:val="003B19A9"/>
    <w:rsid w:val="003B2DD1"/>
    <w:rsid w:val="003C279F"/>
    <w:rsid w:val="003D09E8"/>
    <w:rsid w:val="003D481F"/>
    <w:rsid w:val="003D4E9E"/>
    <w:rsid w:val="003D603E"/>
    <w:rsid w:val="003D6C1C"/>
    <w:rsid w:val="003D6F23"/>
    <w:rsid w:val="003E0377"/>
    <w:rsid w:val="003E19EF"/>
    <w:rsid w:val="003E1E59"/>
    <w:rsid w:val="003E518D"/>
    <w:rsid w:val="003F224A"/>
    <w:rsid w:val="003F2396"/>
    <w:rsid w:val="003F3441"/>
    <w:rsid w:val="003F3A71"/>
    <w:rsid w:val="003F3BB6"/>
    <w:rsid w:val="003F77E6"/>
    <w:rsid w:val="00400188"/>
    <w:rsid w:val="00404C1F"/>
    <w:rsid w:val="004059D2"/>
    <w:rsid w:val="004063B3"/>
    <w:rsid w:val="00410C0A"/>
    <w:rsid w:val="00411BBB"/>
    <w:rsid w:val="00412580"/>
    <w:rsid w:val="00414590"/>
    <w:rsid w:val="00414FF6"/>
    <w:rsid w:val="00415713"/>
    <w:rsid w:val="00417F28"/>
    <w:rsid w:val="004214B8"/>
    <w:rsid w:val="004247C2"/>
    <w:rsid w:val="00424E2D"/>
    <w:rsid w:val="00425E09"/>
    <w:rsid w:val="00430053"/>
    <w:rsid w:val="004310AF"/>
    <w:rsid w:val="00431170"/>
    <w:rsid w:val="00433B4B"/>
    <w:rsid w:val="00435949"/>
    <w:rsid w:val="00437513"/>
    <w:rsid w:val="00437956"/>
    <w:rsid w:val="004410E6"/>
    <w:rsid w:val="00442C97"/>
    <w:rsid w:val="00442F08"/>
    <w:rsid w:val="00444A5B"/>
    <w:rsid w:val="00452688"/>
    <w:rsid w:val="004537CB"/>
    <w:rsid w:val="00455EDA"/>
    <w:rsid w:val="0046170B"/>
    <w:rsid w:val="00463C04"/>
    <w:rsid w:val="0046420A"/>
    <w:rsid w:val="00464C72"/>
    <w:rsid w:val="0046622A"/>
    <w:rsid w:val="0047014D"/>
    <w:rsid w:val="00470671"/>
    <w:rsid w:val="00473382"/>
    <w:rsid w:val="00473A63"/>
    <w:rsid w:val="00475E1D"/>
    <w:rsid w:val="004778BE"/>
    <w:rsid w:val="004779AD"/>
    <w:rsid w:val="0048327F"/>
    <w:rsid w:val="00490912"/>
    <w:rsid w:val="004921CE"/>
    <w:rsid w:val="00494087"/>
    <w:rsid w:val="004947FB"/>
    <w:rsid w:val="004A1215"/>
    <w:rsid w:val="004A1F30"/>
    <w:rsid w:val="004A2ABD"/>
    <w:rsid w:val="004A35FE"/>
    <w:rsid w:val="004A4994"/>
    <w:rsid w:val="004A724F"/>
    <w:rsid w:val="004A7399"/>
    <w:rsid w:val="004A7535"/>
    <w:rsid w:val="004C3321"/>
    <w:rsid w:val="004D0887"/>
    <w:rsid w:val="004D14C2"/>
    <w:rsid w:val="004D2A37"/>
    <w:rsid w:val="004D4267"/>
    <w:rsid w:val="004D6E1E"/>
    <w:rsid w:val="004E08AD"/>
    <w:rsid w:val="004E6B31"/>
    <w:rsid w:val="004F02E2"/>
    <w:rsid w:val="004F093E"/>
    <w:rsid w:val="004F29E5"/>
    <w:rsid w:val="004F59BD"/>
    <w:rsid w:val="004F6125"/>
    <w:rsid w:val="00500757"/>
    <w:rsid w:val="0050200E"/>
    <w:rsid w:val="00510F06"/>
    <w:rsid w:val="00513F26"/>
    <w:rsid w:val="0051541F"/>
    <w:rsid w:val="00515F7A"/>
    <w:rsid w:val="00516E40"/>
    <w:rsid w:val="00517402"/>
    <w:rsid w:val="0051795F"/>
    <w:rsid w:val="005204D3"/>
    <w:rsid w:val="005205DB"/>
    <w:rsid w:val="00523B8D"/>
    <w:rsid w:val="005271CB"/>
    <w:rsid w:val="00530823"/>
    <w:rsid w:val="00530C92"/>
    <w:rsid w:val="005335D6"/>
    <w:rsid w:val="005337F5"/>
    <w:rsid w:val="00534657"/>
    <w:rsid w:val="00536CD3"/>
    <w:rsid w:val="005400BE"/>
    <w:rsid w:val="00542B7F"/>
    <w:rsid w:val="00544DAB"/>
    <w:rsid w:val="00547FB6"/>
    <w:rsid w:val="00550BCE"/>
    <w:rsid w:val="005525D9"/>
    <w:rsid w:val="005545F1"/>
    <w:rsid w:val="005621EB"/>
    <w:rsid w:val="005630AE"/>
    <w:rsid w:val="00564459"/>
    <w:rsid w:val="0056650C"/>
    <w:rsid w:val="00571728"/>
    <w:rsid w:val="00573166"/>
    <w:rsid w:val="0057719B"/>
    <w:rsid w:val="00577DAB"/>
    <w:rsid w:val="00580EB6"/>
    <w:rsid w:val="00582158"/>
    <w:rsid w:val="005849DD"/>
    <w:rsid w:val="00584E06"/>
    <w:rsid w:val="00584E8E"/>
    <w:rsid w:val="00584FED"/>
    <w:rsid w:val="0058770F"/>
    <w:rsid w:val="00591D95"/>
    <w:rsid w:val="00591EB6"/>
    <w:rsid w:val="0059248C"/>
    <w:rsid w:val="00593EFA"/>
    <w:rsid w:val="00596A2D"/>
    <w:rsid w:val="005A4B23"/>
    <w:rsid w:val="005A53A5"/>
    <w:rsid w:val="005A5C9C"/>
    <w:rsid w:val="005A61AB"/>
    <w:rsid w:val="005B64A8"/>
    <w:rsid w:val="005C29C0"/>
    <w:rsid w:val="005C5C8C"/>
    <w:rsid w:val="005C61EA"/>
    <w:rsid w:val="005C67D8"/>
    <w:rsid w:val="005C6FD9"/>
    <w:rsid w:val="005D074E"/>
    <w:rsid w:val="005D365E"/>
    <w:rsid w:val="005D6ECD"/>
    <w:rsid w:val="005E2334"/>
    <w:rsid w:val="005E3128"/>
    <w:rsid w:val="005E6ED8"/>
    <w:rsid w:val="005E7BA4"/>
    <w:rsid w:val="005F01FE"/>
    <w:rsid w:val="005F17B7"/>
    <w:rsid w:val="005F1912"/>
    <w:rsid w:val="005F71EC"/>
    <w:rsid w:val="006029C6"/>
    <w:rsid w:val="00603B71"/>
    <w:rsid w:val="0060702A"/>
    <w:rsid w:val="006114A6"/>
    <w:rsid w:val="006151F6"/>
    <w:rsid w:val="0061725B"/>
    <w:rsid w:val="0062007B"/>
    <w:rsid w:val="00620B26"/>
    <w:rsid w:val="0062375C"/>
    <w:rsid w:val="006240B0"/>
    <w:rsid w:val="0062638A"/>
    <w:rsid w:val="00627476"/>
    <w:rsid w:val="00627733"/>
    <w:rsid w:val="006340DE"/>
    <w:rsid w:val="00640A10"/>
    <w:rsid w:val="00640F05"/>
    <w:rsid w:val="00642522"/>
    <w:rsid w:val="00642C93"/>
    <w:rsid w:val="00643188"/>
    <w:rsid w:val="0065468B"/>
    <w:rsid w:val="00655901"/>
    <w:rsid w:val="00656C14"/>
    <w:rsid w:val="00660129"/>
    <w:rsid w:val="00660A32"/>
    <w:rsid w:val="00661354"/>
    <w:rsid w:val="00661AAD"/>
    <w:rsid w:val="00662740"/>
    <w:rsid w:val="006636BE"/>
    <w:rsid w:val="006656BD"/>
    <w:rsid w:val="00666373"/>
    <w:rsid w:val="00667FB4"/>
    <w:rsid w:val="00671B4B"/>
    <w:rsid w:val="006733D2"/>
    <w:rsid w:val="006768F8"/>
    <w:rsid w:val="0068315A"/>
    <w:rsid w:val="006902D1"/>
    <w:rsid w:val="006905DA"/>
    <w:rsid w:val="00690ECC"/>
    <w:rsid w:val="00692AA1"/>
    <w:rsid w:val="00692BCB"/>
    <w:rsid w:val="00693899"/>
    <w:rsid w:val="00694934"/>
    <w:rsid w:val="0069555B"/>
    <w:rsid w:val="006A287A"/>
    <w:rsid w:val="006A337D"/>
    <w:rsid w:val="006A4237"/>
    <w:rsid w:val="006A46D9"/>
    <w:rsid w:val="006A4C59"/>
    <w:rsid w:val="006A5F06"/>
    <w:rsid w:val="006A78BF"/>
    <w:rsid w:val="006B1A42"/>
    <w:rsid w:val="006B2B03"/>
    <w:rsid w:val="006B4EA4"/>
    <w:rsid w:val="006B5910"/>
    <w:rsid w:val="006D02F9"/>
    <w:rsid w:val="006D467C"/>
    <w:rsid w:val="006D7989"/>
    <w:rsid w:val="006E0BC5"/>
    <w:rsid w:val="006E153B"/>
    <w:rsid w:val="006E1A66"/>
    <w:rsid w:val="006E260F"/>
    <w:rsid w:val="006E2947"/>
    <w:rsid w:val="006E3505"/>
    <w:rsid w:val="006E7876"/>
    <w:rsid w:val="006F1518"/>
    <w:rsid w:val="006F1853"/>
    <w:rsid w:val="00702B89"/>
    <w:rsid w:val="00703583"/>
    <w:rsid w:val="0070402C"/>
    <w:rsid w:val="00706E74"/>
    <w:rsid w:val="00710260"/>
    <w:rsid w:val="00711281"/>
    <w:rsid w:val="00714F72"/>
    <w:rsid w:val="007168A5"/>
    <w:rsid w:val="00721C91"/>
    <w:rsid w:val="00726B3F"/>
    <w:rsid w:val="007362F0"/>
    <w:rsid w:val="00741EB0"/>
    <w:rsid w:val="00743DD8"/>
    <w:rsid w:val="007507C4"/>
    <w:rsid w:val="00751509"/>
    <w:rsid w:val="00751DA2"/>
    <w:rsid w:val="00754724"/>
    <w:rsid w:val="00756DFF"/>
    <w:rsid w:val="007645ED"/>
    <w:rsid w:val="007738F5"/>
    <w:rsid w:val="00775908"/>
    <w:rsid w:val="00776C62"/>
    <w:rsid w:val="00776E48"/>
    <w:rsid w:val="00781A80"/>
    <w:rsid w:val="00782373"/>
    <w:rsid w:val="00782A02"/>
    <w:rsid w:val="00783D5E"/>
    <w:rsid w:val="00784477"/>
    <w:rsid w:val="0078602D"/>
    <w:rsid w:val="0078765A"/>
    <w:rsid w:val="007877E9"/>
    <w:rsid w:val="00793FEB"/>
    <w:rsid w:val="007A07CF"/>
    <w:rsid w:val="007A2A29"/>
    <w:rsid w:val="007A368E"/>
    <w:rsid w:val="007B3836"/>
    <w:rsid w:val="007B6418"/>
    <w:rsid w:val="007B6897"/>
    <w:rsid w:val="007B6EFF"/>
    <w:rsid w:val="007C1302"/>
    <w:rsid w:val="007C2E23"/>
    <w:rsid w:val="007C41C4"/>
    <w:rsid w:val="007C53F0"/>
    <w:rsid w:val="007C7A1D"/>
    <w:rsid w:val="007D00DC"/>
    <w:rsid w:val="007D1549"/>
    <w:rsid w:val="007D49C3"/>
    <w:rsid w:val="007E0A04"/>
    <w:rsid w:val="007E1F2C"/>
    <w:rsid w:val="007E4D98"/>
    <w:rsid w:val="007E6B95"/>
    <w:rsid w:val="007E74C1"/>
    <w:rsid w:val="007F0AFF"/>
    <w:rsid w:val="007F6F3B"/>
    <w:rsid w:val="008013A7"/>
    <w:rsid w:val="00802981"/>
    <w:rsid w:val="00803B02"/>
    <w:rsid w:val="00804B42"/>
    <w:rsid w:val="00806BCF"/>
    <w:rsid w:val="00810AD6"/>
    <w:rsid w:val="00812759"/>
    <w:rsid w:val="008127CD"/>
    <w:rsid w:val="008137D1"/>
    <w:rsid w:val="00813F96"/>
    <w:rsid w:val="0081594E"/>
    <w:rsid w:val="00815B57"/>
    <w:rsid w:val="00815CFE"/>
    <w:rsid w:val="008162D3"/>
    <w:rsid w:val="00817B2C"/>
    <w:rsid w:val="00826789"/>
    <w:rsid w:val="0083050A"/>
    <w:rsid w:val="00833C93"/>
    <w:rsid w:val="00834A8C"/>
    <w:rsid w:val="0083537A"/>
    <w:rsid w:val="0083675F"/>
    <w:rsid w:val="00837B67"/>
    <w:rsid w:val="00837FA8"/>
    <w:rsid w:val="00843843"/>
    <w:rsid w:val="00843D5A"/>
    <w:rsid w:val="00844CBB"/>
    <w:rsid w:val="00847390"/>
    <w:rsid w:val="00847453"/>
    <w:rsid w:val="008479F9"/>
    <w:rsid w:val="00851003"/>
    <w:rsid w:val="0085181E"/>
    <w:rsid w:val="00851A8A"/>
    <w:rsid w:val="008600E7"/>
    <w:rsid w:val="0086269C"/>
    <w:rsid w:val="0086303E"/>
    <w:rsid w:val="00866AAA"/>
    <w:rsid w:val="00867074"/>
    <w:rsid w:val="00870A69"/>
    <w:rsid w:val="00870BCD"/>
    <w:rsid w:val="00874348"/>
    <w:rsid w:val="00880BA6"/>
    <w:rsid w:val="00881863"/>
    <w:rsid w:val="008828AC"/>
    <w:rsid w:val="008836EE"/>
    <w:rsid w:val="00884CBF"/>
    <w:rsid w:val="00887BA1"/>
    <w:rsid w:val="0089167C"/>
    <w:rsid w:val="008A26F8"/>
    <w:rsid w:val="008A4FA3"/>
    <w:rsid w:val="008A5191"/>
    <w:rsid w:val="008A71A4"/>
    <w:rsid w:val="008B1578"/>
    <w:rsid w:val="008B2951"/>
    <w:rsid w:val="008C1947"/>
    <w:rsid w:val="008C40F7"/>
    <w:rsid w:val="008C5223"/>
    <w:rsid w:val="008C6F75"/>
    <w:rsid w:val="008C78F8"/>
    <w:rsid w:val="008C7E90"/>
    <w:rsid w:val="008D1699"/>
    <w:rsid w:val="008D1EA0"/>
    <w:rsid w:val="008D3A2F"/>
    <w:rsid w:val="008D6774"/>
    <w:rsid w:val="008E0C88"/>
    <w:rsid w:val="008E14E3"/>
    <w:rsid w:val="008E28AE"/>
    <w:rsid w:val="008E5275"/>
    <w:rsid w:val="008E5750"/>
    <w:rsid w:val="008E59A5"/>
    <w:rsid w:val="008F2AF3"/>
    <w:rsid w:val="008F62D2"/>
    <w:rsid w:val="008F7D10"/>
    <w:rsid w:val="00900832"/>
    <w:rsid w:val="009023B8"/>
    <w:rsid w:val="0090471C"/>
    <w:rsid w:val="00905D5F"/>
    <w:rsid w:val="009060D3"/>
    <w:rsid w:val="00911A82"/>
    <w:rsid w:val="009129F8"/>
    <w:rsid w:val="0091331E"/>
    <w:rsid w:val="0091398B"/>
    <w:rsid w:val="00915A86"/>
    <w:rsid w:val="00923750"/>
    <w:rsid w:val="00930451"/>
    <w:rsid w:val="009312AF"/>
    <w:rsid w:val="00936276"/>
    <w:rsid w:val="00945AE2"/>
    <w:rsid w:val="00947E2C"/>
    <w:rsid w:val="00954EDC"/>
    <w:rsid w:val="0095578D"/>
    <w:rsid w:val="00955B01"/>
    <w:rsid w:val="00955B30"/>
    <w:rsid w:val="00956553"/>
    <w:rsid w:val="00957DEC"/>
    <w:rsid w:val="00961092"/>
    <w:rsid w:val="009636E2"/>
    <w:rsid w:val="009639DA"/>
    <w:rsid w:val="0096529F"/>
    <w:rsid w:val="0096544C"/>
    <w:rsid w:val="00970472"/>
    <w:rsid w:val="00974308"/>
    <w:rsid w:val="00980725"/>
    <w:rsid w:val="009815F9"/>
    <w:rsid w:val="009816B9"/>
    <w:rsid w:val="0098315D"/>
    <w:rsid w:val="00985DA3"/>
    <w:rsid w:val="00986E91"/>
    <w:rsid w:val="00987316"/>
    <w:rsid w:val="009950B2"/>
    <w:rsid w:val="009A6079"/>
    <w:rsid w:val="009A6747"/>
    <w:rsid w:val="009B0565"/>
    <w:rsid w:val="009B0635"/>
    <w:rsid w:val="009B0DED"/>
    <w:rsid w:val="009B30A9"/>
    <w:rsid w:val="009B52E0"/>
    <w:rsid w:val="009B5D3B"/>
    <w:rsid w:val="009B6AFB"/>
    <w:rsid w:val="009B7DE7"/>
    <w:rsid w:val="009C0A30"/>
    <w:rsid w:val="009C103A"/>
    <w:rsid w:val="009C2E90"/>
    <w:rsid w:val="009C6E77"/>
    <w:rsid w:val="009D0F60"/>
    <w:rsid w:val="009E0BC6"/>
    <w:rsid w:val="009E1078"/>
    <w:rsid w:val="009E4997"/>
    <w:rsid w:val="009F1EA9"/>
    <w:rsid w:val="009F3146"/>
    <w:rsid w:val="009F7578"/>
    <w:rsid w:val="00A02042"/>
    <w:rsid w:val="00A02CD3"/>
    <w:rsid w:val="00A0508A"/>
    <w:rsid w:val="00A07969"/>
    <w:rsid w:val="00A07B45"/>
    <w:rsid w:val="00A1294A"/>
    <w:rsid w:val="00A17474"/>
    <w:rsid w:val="00A229A4"/>
    <w:rsid w:val="00A246F4"/>
    <w:rsid w:val="00A2686E"/>
    <w:rsid w:val="00A2687C"/>
    <w:rsid w:val="00A26E4A"/>
    <w:rsid w:val="00A334EF"/>
    <w:rsid w:val="00A34FEE"/>
    <w:rsid w:val="00A36CE1"/>
    <w:rsid w:val="00A41877"/>
    <w:rsid w:val="00A459FF"/>
    <w:rsid w:val="00A510BB"/>
    <w:rsid w:val="00A5302C"/>
    <w:rsid w:val="00A5314D"/>
    <w:rsid w:val="00A5346F"/>
    <w:rsid w:val="00A53A38"/>
    <w:rsid w:val="00A5435E"/>
    <w:rsid w:val="00A55E60"/>
    <w:rsid w:val="00A56376"/>
    <w:rsid w:val="00A567FE"/>
    <w:rsid w:val="00A603CE"/>
    <w:rsid w:val="00A629CE"/>
    <w:rsid w:val="00A63FCC"/>
    <w:rsid w:val="00A70714"/>
    <w:rsid w:val="00A710CB"/>
    <w:rsid w:val="00A711BF"/>
    <w:rsid w:val="00A71897"/>
    <w:rsid w:val="00A734D8"/>
    <w:rsid w:val="00A775B8"/>
    <w:rsid w:val="00A77E20"/>
    <w:rsid w:val="00A8047F"/>
    <w:rsid w:val="00A8270E"/>
    <w:rsid w:val="00A83681"/>
    <w:rsid w:val="00A84391"/>
    <w:rsid w:val="00A87864"/>
    <w:rsid w:val="00A9079C"/>
    <w:rsid w:val="00A915F3"/>
    <w:rsid w:val="00A91C62"/>
    <w:rsid w:val="00A95383"/>
    <w:rsid w:val="00AA0900"/>
    <w:rsid w:val="00AA5B68"/>
    <w:rsid w:val="00AB22CB"/>
    <w:rsid w:val="00AB2CDA"/>
    <w:rsid w:val="00AB3AD5"/>
    <w:rsid w:val="00AB71FA"/>
    <w:rsid w:val="00AC3A1D"/>
    <w:rsid w:val="00AC55C0"/>
    <w:rsid w:val="00AC5860"/>
    <w:rsid w:val="00AC7104"/>
    <w:rsid w:val="00AD4F1F"/>
    <w:rsid w:val="00AE1A08"/>
    <w:rsid w:val="00AE630F"/>
    <w:rsid w:val="00AE7145"/>
    <w:rsid w:val="00AE7619"/>
    <w:rsid w:val="00AF0F7C"/>
    <w:rsid w:val="00AF2781"/>
    <w:rsid w:val="00AF42C3"/>
    <w:rsid w:val="00AF46D5"/>
    <w:rsid w:val="00AF4806"/>
    <w:rsid w:val="00AF57DC"/>
    <w:rsid w:val="00AF5D46"/>
    <w:rsid w:val="00AF748F"/>
    <w:rsid w:val="00B01369"/>
    <w:rsid w:val="00B02160"/>
    <w:rsid w:val="00B03C27"/>
    <w:rsid w:val="00B061A4"/>
    <w:rsid w:val="00B1178F"/>
    <w:rsid w:val="00B122BA"/>
    <w:rsid w:val="00B14E72"/>
    <w:rsid w:val="00B22E70"/>
    <w:rsid w:val="00B23B13"/>
    <w:rsid w:val="00B27300"/>
    <w:rsid w:val="00B31669"/>
    <w:rsid w:val="00B3229B"/>
    <w:rsid w:val="00B33C37"/>
    <w:rsid w:val="00B3479A"/>
    <w:rsid w:val="00B4259A"/>
    <w:rsid w:val="00B46413"/>
    <w:rsid w:val="00B46432"/>
    <w:rsid w:val="00B55A20"/>
    <w:rsid w:val="00B55D0F"/>
    <w:rsid w:val="00B57E71"/>
    <w:rsid w:val="00B64290"/>
    <w:rsid w:val="00B67F40"/>
    <w:rsid w:val="00B705C1"/>
    <w:rsid w:val="00B716AF"/>
    <w:rsid w:val="00B71A0C"/>
    <w:rsid w:val="00B7285C"/>
    <w:rsid w:val="00B75DFD"/>
    <w:rsid w:val="00B76B1F"/>
    <w:rsid w:val="00B804B6"/>
    <w:rsid w:val="00B82FAF"/>
    <w:rsid w:val="00B84B41"/>
    <w:rsid w:val="00B903FC"/>
    <w:rsid w:val="00B9235A"/>
    <w:rsid w:val="00B92BDA"/>
    <w:rsid w:val="00B933A9"/>
    <w:rsid w:val="00B963B2"/>
    <w:rsid w:val="00B96EA2"/>
    <w:rsid w:val="00B97C9A"/>
    <w:rsid w:val="00B97F92"/>
    <w:rsid w:val="00BA1783"/>
    <w:rsid w:val="00BA596D"/>
    <w:rsid w:val="00BA6BA6"/>
    <w:rsid w:val="00BB09F1"/>
    <w:rsid w:val="00BB1265"/>
    <w:rsid w:val="00BB1E34"/>
    <w:rsid w:val="00BB26BC"/>
    <w:rsid w:val="00BB4456"/>
    <w:rsid w:val="00BB6D82"/>
    <w:rsid w:val="00BB6F7E"/>
    <w:rsid w:val="00BC1893"/>
    <w:rsid w:val="00BC1DD1"/>
    <w:rsid w:val="00BC3EB8"/>
    <w:rsid w:val="00BC3F6E"/>
    <w:rsid w:val="00BC42C8"/>
    <w:rsid w:val="00BC67E6"/>
    <w:rsid w:val="00BC791E"/>
    <w:rsid w:val="00BD2681"/>
    <w:rsid w:val="00BD2A24"/>
    <w:rsid w:val="00BD3C41"/>
    <w:rsid w:val="00BD401D"/>
    <w:rsid w:val="00BD6EBF"/>
    <w:rsid w:val="00BE2647"/>
    <w:rsid w:val="00BE4A13"/>
    <w:rsid w:val="00BE624A"/>
    <w:rsid w:val="00BE7B31"/>
    <w:rsid w:val="00BF0788"/>
    <w:rsid w:val="00BF30B6"/>
    <w:rsid w:val="00BF3E08"/>
    <w:rsid w:val="00BF4DC3"/>
    <w:rsid w:val="00BF4F5D"/>
    <w:rsid w:val="00BF64C7"/>
    <w:rsid w:val="00C00CF0"/>
    <w:rsid w:val="00C00EEE"/>
    <w:rsid w:val="00C0300D"/>
    <w:rsid w:val="00C03578"/>
    <w:rsid w:val="00C04EBD"/>
    <w:rsid w:val="00C06231"/>
    <w:rsid w:val="00C06A60"/>
    <w:rsid w:val="00C07607"/>
    <w:rsid w:val="00C0770E"/>
    <w:rsid w:val="00C11024"/>
    <w:rsid w:val="00C16116"/>
    <w:rsid w:val="00C243A0"/>
    <w:rsid w:val="00C33612"/>
    <w:rsid w:val="00C356AC"/>
    <w:rsid w:val="00C36891"/>
    <w:rsid w:val="00C3698E"/>
    <w:rsid w:val="00C40B4F"/>
    <w:rsid w:val="00C4198D"/>
    <w:rsid w:val="00C467D4"/>
    <w:rsid w:val="00C5023B"/>
    <w:rsid w:val="00C506CA"/>
    <w:rsid w:val="00C55577"/>
    <w:rsid w:val="00C55B41"/>
    <w:rsid w:val="00C56103"/>
    <w:rsid w:val="00C620E7"/>
    <w:rsid w:val="00C639A8"/>
    <w:rsid w:val="00C66E18"/>
    <w:rsid w:val="00C706FD"/>
    <w:rsid w:val="00C70A7B"/>
    <w:rsid w:val="00C7666E"/>
    <w:rsid w:val="00C80759"/>
    <w:rsid w:val="00C823DA"/>
    <w:rsid w:val="00C83864"/>
    <w:rsid w:val="00C83BF0"/>
    <w:rsid w:val="00C85E3E"/>
    <w:rsid w:val="00C862F9"/>
    <w:rsid w:val="00C86CE7"/>
    <w:rsid w:val="00C86DAB"/>
    <w:rsid w:val="00C87421"/>
    <w:rsid w:val="00C940E6"/>
    <w:rsid w:val="00C9670D"/>
    <w:rsid w:val="00C9766A"/>
    <w:rsid w:val="00CA0072"/>
    <w:rsid w:val="00CA060C"/>
    <w:rsid w:val="00CA3B2D"/>
    <w:rsid w:val="00CA6AE2"/>
    <w:rsid w:val="00CB1958"/>
    <w:rsid w:val="00CB266D"/>
    <w:rsid w:val="00CB5419"/>
    <w:rsid w:val="00CB7F50"/>
    <w:rsid w:val="00CC0FF3"/>
    <w:rsid w:val="00CC23F9"/>
    <w:rsid w:val="00CC24DB"/>
    <w:rsid w:val="00CC491A"/>
    <w:rsid w:val="00CC4DEC"/>
    <w:rsid w:val="00CC60FF"/>
    <w:rsid w:val="00CC6E17"/>
    <w:rsid w:val="00CD16CD"/>
    <w:rsid w:val="00CE14F5"/>
    <w:rsid w:val="00CE349D"/>
    <w:rsid w:val="00CE43FF"/>
    <w:rsid w:val="00CE63F7"/>
    <w:rsid w:val="00CE6EBD"/>
    <w:rsid w:val="00CF1E4F"/>
    <w:rsid w:val="00CF2429"/>
    <w:rsid w:val="00CF4B29"/>
    <w:rsid w:val="00CF52ED"/>
    <w:rsid w:val="00CF58B2"/>
    <w:rsid w:val="00CF6682"/>
    <w:rsid w:val="00CF6FC2"/>
    <w:rsid w:val="00D00868"/>
    <w:rsid w:val="00D0177C"/>
    <w:rsid w:val="00D01A5C"/>
    <w:rsid w:val="00D02881"/>
    <w:rsid w:val="00D03281"/>
    <w:rsid w:val="00D06889"/>
    <w:rsid w:val="00D07696"/>
    <w:rsid w:val="00D12133"/>
    <w:rsid w:val="00D12E1E"/>
    <w:rsid w:val="00D1341D"/>
    <w:rsid w:val="00D13DA0"/>
    <w:rsid w:val="00D14691"/>
    <w:rsid w:val="00D17E2E"/>
    <w:rsid w:val="00D264A5"/>
    <w:rsid w:val="00D33A91"/>
    <w:rsid w:val="00D36496"/>
    <w:rsid w:val="00D36DE8"/>
    <w:rsid w:val="00D439AF"/>
    <w:rsid w:val="00D44850"/>
    <w:rsid w:val="00D466AF"/>
    <w:rsid w:val="00D46D3C"/>
    <w:rsid w:val="00D549FA"/>
    <w:rsid w:val="00D56E30"/>
    <w:rsid w:val="00D60522"/>
    <w:rsid w:val="00D60F46"/>
    <w:rsid w:val="00D64EA1"/>
    <w:rsid w:val="00D65AF4"/>
    <w:rsid w:val="00D70103"/>
    <w:rsid w:val="00D7126E"/>
    <w:rsid w:val="00D741F7"/>
    <w:rsid w:val="00D9214D"/>
    <w:rsid w:val="00D94521"/>
    <w:rsid w:val="00D951B1"/>
    <w:rsid w:val="00D95B3E"/>
    <w:rsid w:val="00D96065"/>
    <w:rsid w:val="00D97FF9"/>
    <w:rsid w:val="00DA2209"/>
    <w:rsid w:val="00DA691E"/>
    <w:rsid w:val="00DA6E76"/>
    <w:rsid w:val="00DB0410"/>
    <w:rsid w:val="00DB1137"/>
    <w:rsid w:val="00DB2FF6"/>
    <w:rsid w:val="00DC16F3"/>
    <w:rsid w:val="00DC2D82"/>
    <w:rsid w:val="00DC2EE0"/>
    <w:rsid w:val="00DC3635"/>
    <w:rsid w:val="00DC5FE2"/>
    <w:rsid w:val="00DC61DC"/>
    <w:rsid w:val="00DC7B32"/>
    <w:rsid w:val="00DD028D"/>
    <w:rsid w:val="00DD0316"/>
    <w:rsid w:val="00DD1700"/>
    <w:rsid w:val="00DD5DD7"/>
    <w:rsid w:val="00DD7259"/>
    <w:rsid w:val="00DE43DD"/>
    <w:rsid w:val="00DE5E46"/>
    <w:rsid w:val="00DE6528"/>
    <w:rsid w:val="00DF68DB"/>
    <w:rsid w:val="00DF7A3C"/>
    <w:rsid w:val="00E03386"/>
    <w:rsid w:val="00E03D67"/>
    <w:rsid w:val="00E04BA2"/>
    <w:rsid w:val="00E059AF"/>
    <w:rsid w:val="00E05D08"/>
    <w:rsid w:val="00E05E77"/>
    <w:rsid w:val="00E0625D"/>
    <w:rsid w:val="00E07CF2"/>
    <w:rsid w:val="00E10271"/>
    <w:rsid w:val="00E124D5"/>
    <w:rsid w:val="00E12B01"/>
    <w:rsid w:val="00E130ED"/>
    <w:rsid w:val="00E13733"/>
    <w:rsid w:val="00E159D4"/>
    <w:rsid w:val="00E16E3A"/>
    <w:rsid w:val="00E20B50"/>
    <w:rsid w:val="00E21907"/>
    <w:rsid w:val="00E30329"/>
    <w:rsid w:val="00E31C78"/>
    <w:rsid w:val="00E3759D"/>
    <w:rsid w:val="00E41471"/>
    <w:rsid w:val="00E43192"/>
    <w:rsid w:val="00E43D21"/>
    <w:rsid w:val="00E47726"/>
    <w:rsid w:val="00E5109C"/>
    <w:rsid w:val="00E53802"/>
    <w:rsid w:val="00E54E40"/>
    <w:rsid w:val="00E55BB0"/>
    <w:rsid w:val="00E565A5"/>
    <w:rsid w:val="00E567EA"/>
    <w:rsid w:val="00E57585"/>
    <w:rsid w:val="00E600E3"/>
    <w:rsid w:val="00E62CD4"/>
    <w:rsid w:val="00E6301D"/>
    <w:rsid w:val="00E660D9"/>
    <w:rsid w:val="00E66D4E"/>
    <w:rsid w:val="00E70429"/>
    <w:rsid w:val="00E70A52"/>
    <w:rsid w:val="00E76C47"/>
    <w:rsid w:val="00E80C72"/>
    <w:rsid w:val="00E81D14"/>
    <w:rsid w:val="00E82229"/>
    <w:rsid w:val="00E82278"/>
    <w:rsid w:val="00E83DA0"/>
    <w:rsid w:val="00E87C83"/>
    <w:rsid w:val="00E909D6"/>
    <w:rsid w:val="00E90A6B"/>
    <w:rsid w:val="00E91494"/>
    <w:rsid w:val="00E916AF"/>
    <w:rsid w:val="00E92524"/>
    <w:rsid w:val="00E92D29"/>
    <w:rsid w:val="00E9429C"/>
    <w:rsid w:val="00E948A0"/>
    <w:rsid w:val="00E9505D"/>
    <w:rsid w:val="00E96EE5"/>
    <w:rsid w:val="00EA3BF6"/>
    <w:rsid w:val="00EA4CD8"/>
    <w:rsid w:val="00EA5174"/>
    <w:rsid w:val="00EB1CB0"/>
    <w:rsid w:val="00EB34CB"/>
    <w:rsid w:val="00EB3E89"/>
    <w:rsid w:val="00EB53C2"/>
    <w:rsid w:val="00EC508E"/>
    <w:rsid w:val="00EC6099"/>
    <w:rsid w:val="00ED004D"/>
    <w:rsid w:val="00ED06DC"/>
    <w:rsid w:val="00ED1107"/>
    <w:rsid w:val="00ED406C"/>
    <w:rsid w:val="00EE02AF"/>
    <w:rsid w:val="00EE1C73"/>
    <w:rsid w:val="00EE22BD"/>
    <w:rsid w:val="00EE4217"/>
    <w:rsid w:val="00EE704C"/>
    <w:rsid w:val="00EF41B7"/>
    <w:rsid w:val="00EF4F4C"/>
    <w:rsid w:val="00EF5497"/>
    <w:rsid w:val="00EF5E99"/>
    <w:rsid w:val="00F0188C"/>
    <w:rsid w:val="00F03DE2"/>
    <w:rsid w:val="00F041C7"/>
    <w:rsid w:val="00F076BB"/>
    <w:rsid w:val="00F10D2E"/>
    <w:rsid w:val="00F127D9"/>
    <w:rsid w:val="00F14D05"/>
    <w:rsid w:val="00F16011"/>
    <w:rsid w:val="00F16135"/>
    <w:rsid w:val="00F1784B"/>
    <w:rsid w:val="00F21650"/>
    <w:rsid w:val="00F2175C"/>
    <w:rsid w:val="00F228D2"/>
    <w:rsid w:val="00F24C83"/>
    <w:rsid w:val="00F31A00"/>
    <w:rsid w:val="00F31EF8"/>
    <w:rsid w:val="00F32E8C"/>
    <w:rsid w:val="00F32F38"/>
    <w:rsid w:val="00F333DF"/>
    <w:rsid w:val="00F33750"/>
    <w:rsid w:val="00F357F5"/>
    <w:rsid w:val="00F3656A"/>
    <w:rsid w:val="00F37039"/>
    <w:rsid w:val="00F41F87"/>
    <w:rsid w:val="00F42E67"/>
    <w:rsid w:val="00F43BFB"/>
    <w:rsid w:val="00F52031"/>
    <w:rsid w:val="00F52B87"/>
    <w:rsid w:val="00F5312F"/>
    <w:rsid w:val="00F5439C"/>
    <w:rsid w:val="00F549FB"/>
    <w:rsid w:val="00F55B02"/>
    <w:rsid w:val="00F601A2"/>
    <w:rsid w:val="00F601AE"/>
    <w:rsid w:val="00F66154"/>
    <w:rsid w:val="00F664EE"/>
    <w:rsid w:val="00F7201C"/>
    <w:rsid w:val="00F734CD"/>
    <w:rsid w:val="00F74D82"/>
    <w:rsid w:val="00F81C96"/>
    <w:rsid w:val="00F81F36"/>
    <w:rsid w:val="00F8358C"/>
    <w:rsid w:val="00F90AE3"/>
    <w:rsid w:val="00F917DC"/>
    <w:rsid w:val="00F95AB1"/>
    <w:rsid w:val="00F95DB4"/>
    <w:rsid w:val="00F966FA"/>
    <w:rsid w:val="00F96827"/>
    <w:rsid w:val="00F97858"/>
    <w:rsid w:val="00FA179C"/>
    <w:rsid w:val="00FA27C7"/>
    <w:rsid w:val="00FA2BFC"/>
    <w:rsid w:val="00FA50D1"/>
    <w:rsid w:val="00FB1213"/>
    <w:rsid w:val="00FB13F8"/>
    <w:rsid w:val="00FB1BFF"/>
    <w:rsid w:val="00FC1610"/>
    <w:rsid w:val="00FC1FF0"/>
    <w:rsid w:val="00FC3D49"/>
    <w:rsid w:val="00FC7A74"/>
    <w:rsid w:val="00FD1FAA"/>
    <w:rsid w:val="00FE0F13"/>
    <w:rsid w:val="00FE2DE2"/>
    <w:rsid w:val="00FE3944"/>
    <w:rsid w:val="00FF1425"/>
    <w:rsid w:val="00FF51CD"/>
    <w:rsid w:val="00FF5889"/>
    <w:rsid w:val="323D589C"/>
    <w:rsid w:val="337F3F43"/>
    <w:rsid w:val="33DB72E5"/>
    <w:rsid w:val="3AEC0D0B"/>
    <w:rsid w:val="3E7D12FC"/>
    <w:rsid w:val="436AB411"/>
    <w:rsid w:val="44B28F2D"/>
    <w:rsid w:val="47293370"/>
    <w:rsid w:val="48E7A7C8"/>
    <w:rsid w:val="4B3A906F"/>
    <w:rsid w:val="580A0349"/>
    <w:rsid w:val="5E40EB5C"/>
    <w:rsid w:val="6A97AC8B"/>
    <w:rsid w:val="6CB5BF2C"/>
    <w:rsid w:val="7A86945A"/>
    <w:rsid w:val="7B2620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D37AB"/>
  <w15:docId w15:val="{5A080BF0-1784-4356-B29B-00600AD74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F0D"/>
  </w:style>
  <w:style w:type="paragraph" w:styleId="Overskrift1">
    <w:name w:val="heading 1"/>
    <w:basedOn w:val="Normal"/>
    <w:next w:val="Normal"/>
    <w:link w:val="Overskrift1Tegn"/>
    <w:uiPriority w:val="9"/>
    <w:qFormat/>
    <w:rsid w:val="00F357F5"/>
    <w:pPr>
      <w:keepNext/>
      <w:keepLines/>
      <w:numPr>
        <w:numId w:val="1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F357F5"/>
    <w:pPr>
      <w:keepNext/>
      <w:keepLines/>
      <w:numPr>
        <w:ilvl w:val="1"/>
        <w:numId w:val="14"/>
      </w:numPr>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F357F5"/>
    <w:pPr>
      <w:keepNext/>
      <w:keepLines/>
      <w:numPr>
        <w:ilvl w:val="2"/>
        <w:numId w:val="14"/>
      </w:numPr>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F357F5"/>
    <w:pPr>
      <w:keepNext/>
      <w:keepLines/>
      <w:numPr>
        <w:ilvl w:val="3"/>
        <w:numId w:val="14"/>
      </w:numPr>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link w:val="Overskrift5Tegn"/>
    <w:uiPriority w:val="9"/>
    <w:semiHidden/>
    <w:unhideWhenUsed/>
    <w:qFormat/>
    <w:rsid w:val="00775908"/>
    <w:pPr>
      <w:numPr>
        <w:ilvl w:val="4"/>
        <w:numId w:val="14"/>
      </w:numPr>
      <w:spacing w:before="240" w:after="60" w:line="240" w:lineRule="auto"/>
      <w:outlineLvl w:val="4"/>
    </w:pPr>
    <w:rPr>
      <w:rFonts w:ascii="Times New Roman" w:hAnsi="Times New Roman" w:cs="Times New Roman"/>
      <w:b/>
      <w:bCs/>
      <w:i/>
      <w:iCs/>
      <w:sz w:val="26"/>
      <w:szCs w:val="26"/>
    </w:rPr>
  </w:style>
  <w:style w:type="paragraph" w:styleId="Overskrift6">
    <w:name w:val="heading 6"/>
    <w:basedOn w:val="Normal"/>
    <w:link w:val="Overskrift6Tegn"/>
    <w:uiPriority w:val="9"/>
    <w:semiHidden/>
    <w:unhideWhenUsed/>
    <w:qFormat/>
    <w:rsid w:val="00775908"/>
    <w:pPr>
      <w:numPr>
        <w:ilvl w:val="5"/>
        <w:numId w:val="14"/>
      </w:numPr>
      <w:tabs>
        <w:tab w:val="num" w:pos="360"/>
      </w:tabs>
      <w:spacing w:before="240" w:after="60" w:line="240" w:lineRule="auto"/>
      <w:ind w:left="0" w:firstLine="0"/>
      <w:outlineLvl w:val="5"/>
    </w:pPr>
    <w:rPr>
      <w:rFonts w:ascii="Times New Roman" w:hAnsi="Times New Roman" w:cs="Times New Roman"/>
      <w:b/>
      <w:bCs/>
    </w:rPr>
  </w:style>
  <w:style w:type="paragraph" w:styleId="Overskrift7">
    <w:name w:val="heading 7"/>
    <w:basedOn w:val="Normal"/>
    <w:link w:val="Overskrift7Tegn"/>
    <w:uiPriority w:val="9"/>
    <w:semiHidden/>
    <w:unhideWhenUsed/>
    <w:qFormat/>
    <w:rsid w:val="00775908"/>
    <w:pPr>
      <w:numPr>
        <w:ilvl w:val="6"/>
        <w:numId w:val="14"/>
      </w:numPr>
      <w:tabs>
        <w:tab w:val="num" w:pos="360"/>
      </w:tabs>
      <w:spacing w:before="240" w:after="60" w:line="240" w:lineRule="auto"/>
      <w:ind w:left="0" w:firstLine="0"/>
      <w:outlineLvl w:val="6"/>
    </w:pPr>
    <w:rPr>
      <w:rFonts w:ascii="Times New Roman" w:hAnsi="Times New Roman" w:cs="Times New Roman"/>
      <w:sz w:val="24"/>
      <w:szCs w:val="24"/>
    </w:rPr>
  </w:style>
  <w:style w:type="paragraph" w:styleId="Overskrift8">
    <w:name w:val="heading 8"/>
    <w:basedOn w:val="Normal"/>
    <w:link w:val="Overskrift8Tegn"/>
    <w:uiPriority w:val="9"/>
    <w:semiHidden/>
    <w:unhideWhenUsed/>
    <w:qFormat/>
    <w:rsid w:val="00775908"/>
    <w:pPr>
      <w:numPr>
        <w:ilvl w:val="7"/>
        <w:numId w:val="14"/>
      </w:numPr>
      <w:tabs>
        <w:tab w:val="num" w:pos="360"/>
      </w:tabs>
      <w:spacing w:before="240" w:after="60" w:line="240" w:lineRule="auto"/>
      <w:ind w:left="0" w:firstLine="0"/>
      <w:outlineLvl w:val="7"/>
    </w:pPr>
    <w:rPr>
      <w:rFonts w:ascii="Times New Roman" w:hAnsi="Times New Roman" w:cs="Times New Roman"/>
      <w:i/>
      <w:iCs/>
      <w:sz w:val="24"/>
      <w:szCs w:val="24"/>
    </w:rPr>
  </w:style>
  <w:style w:type="paragraph" w:styleId="Overskrift9">
    <w:name w:val="heading 9"/>
    <w:basedOn w:val="Normal"/>
    <w:link w:val="Overskrift9Tegn"/>
    <w:uiPriority w:val="9"/>
    <w:semiHidden/>
    <w:unhideWhenUsed/>
    <w:qFormat/>
    <w:rsid w:val="00775908"/>
    <w:pPr>
      <w:numPr>
        <w:ilvl w:val="8"/>
        <w:numId w:val="14"/>
      </w:numPr>
      <w:tabs>
        <w:tab w:val="num" w:pos="360"/>
      </w:tabs>
      <w:spacing w:before="240" w:after="60" w:line="240" w:lineRule="auto"/>
      <w:ind w:left="0" w:firstLine="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357F5"/>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357F5"/>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357F5"/>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uiPriority w:val="9"/>
    <w:rsid w:val="00F357F5"/>
    <w:rPr>
      <w:rFonts w:asciiTheme="majorHAnsi" w:eastAsiaTheme="majorEastAsia" w:hAnsiTheme="majorHAnsi" w:cstheme="majorBidi"/>
      <w:b/>
      <w:bCs/>
      <w:i/>
      <w:iCs/>
      <w:color w:val="4F81BD" w:themeColor="accent1"/>
    </w:rPr>
  </w:style>
  <w:style w:type="paragraph" w:styleId="Tittel">
    <w:name w:val="Title"/>
    <w:basedOn w:val="Normal"/>
    <w:next w:val="Normal"/>
    <w:link w:val="TittelTegn"/>
    <w:uiPriority w:val="10"/>
    <w:qFormat/>
    <w:rsid w:val="009636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9636E2"/>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C6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C639A8"/>
    <w:pPr>
      <w:tabs>
        <w:tab w:val="left" w:pos="567"/>
        <w:tab w:val="left" w:leader="dot" w:pos="9072"/>
      </w:tabs>
      <w:spacing w:before="40" w:after="40" w:line="240" w:lineRule="auto"/>
    </w:pPr>
    <w:rPr>
      <w:rFonts w:ascii="Times New Roman" w:eastAsia="Times New Roman" w:hAnsi="Times New Roman" w:cs="Times New Roman"/>
      <w:b/>
      <w:caps/>
      <w:sz w:val="20"/>
      <w:szCs w:val="20"/>
      <w:lang w:eastAsia="nb-NO"/>
    </w:rPr>
  </w:style>
  <w:style w:type="paragraph" w:styleId="INNH2">
    <w:name w:val="toc 2"/>
    <w:basedOn w:val="Normal"/>
    <w:next w:val="Normal"/>
    <w:autoRedefine/>
    <w:uiPriority w:val="39"/>
    <w:unhideWhenUsed/>
    <w:rsid w:val="00C639A8"/>
    <w:pPr>
      <w:tabs>
        <w:tab w:val="left" w:pos="567"/>
        <w:tab w:val="left" w:leader="dot" w:pos="9072"/>
      </w:tabs>
      <w:spacing w:before="40" w:after="40" w:line="240" w:lineRule="auto"/>
    </w:pPr>
    <w:rPr>
      <w:rFonts w:ascii="Times New Roman" w:eastAsia="Times New Roman" w:hAnsi="Times New Roman" w:cs="Times New Roman"/>
      <w:sz w:val="20"/>
      <w:szCs w:val="20"/>
      <w:lang w:eastAsia="nb-NO"/>
    </w:rPr>
  </w:style>
  <w:style w:type="paragraph" w:customStyle="1" w:styleId="Contractstyle">
    <w:name w:val="Contractstyle"/>
    <w:link w:val="ContractstyleTegn"/>
    <w:rsid w:val="00C639A8"/>
    <w:pPr>
      <w:keepLines/>
      <w:tabs>
        <w:tab w:val="left" w:pos="993"/>
      </w:tabs>
      <w:spacing w:before="60" w:after="60" w:line="240" w:lineRule="auto"/>
      <w:ind w:left="993"/>
      <w:jc w:val="both"/>
    </w:pPr>
    <w:rPr>
      <w:rFonts w:ascii="Times New Roman" w:eastAsia="Times New Roman" w:hAnsi="Times New Roman" w:cs="Times New Roman"/>
      <w:szCs w:val="20"/>
      <w:lang w:eastAsia="nb-NO"/>
    </w:rPr>
  </w:style>
  <w:style w:type="paragraph" w:customStyle="1" w:styleId="Brdtekstpaaflgende">
    <w:name w:val="Brødtekst paafølgende"/>
    <w:basedOn w:val="Brdtekst"/>
    <w:rsid w:val="00C639A8"/>
    <w:pPr>
      <w:spacing w:before="60" w:after="60" w:line="240" w:lineRule="auto"/>
    </w:pPr>
    <w:rPr>
      <w:rFonts w:ascii="Times New Roman" w:eastAsia="Times New Roman" w:hAnsi="Times New Roman" w:cs="Times New Roman"/>
      <w:sz w:val="24"/>
      <w:szCs w:val="24"/>
      <w:lang w:eastAsia="nb-NO"/>
    </w:rPr>
  </w:style>
  <w:style w:type="character" w:styleId="Merknadsreferanse">
    <w:name w:val="annotation reference"/>
    <w:semiHidden/>
    <w:rsid w:val="00C639A8"/>
    <w:rPr>
      <w:sz w:val="16"/>
      <w:szCs w:val="16"/>
    </w:rPr>
  </w:style>
  <w:style w:type="paragraph" w:styleId="Merknadstekst">
    <w:name w:val="annotation text"/>
    <w:basedOn w:val="Normal"/>
    <w:link w:val="MerknadstekstTegn"/>
    <w:semiHidden/>
    <w:rsid w:val="00C639A8"/>
    <w:pPr>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semiHidden/>
    <w:rsid w:val="00C639A8"/>
    <w:rPr>
      <w:rFonts w:ascii="Times New Roman" w:eastAsia="Times New Roman" w:hAnsi="Times New Roman" w:cs="Times New Roman"/>
      <w:sz w:val="20"/>
      <w:szCs w:val="20"/>
      <w:lang w:val="en-GB" w:eastAsia="nb-NO"/>
    </w:rPr>
  </w:style>
  <w:style w:type="character" w:customStyle="1" w:styleId="ContractstyleTegn">
    <w:name w:val="Contractstyle Tegn"/>
    <w:link w:val="Contractstyle"/>
    <w:rsid w:val="00C639A8"/>
    <w:rPr>
      <w:rFonts w:ascii="Times New Roman" w:eastAsia="Times New Roman" w:hAnsi="Times New Roman" w:cs="Times New Roman"/>
      <w:szCs w:val="20"/>
      <w:lang w:eastAsia="nb-NO"/>
    </w:rPr>
  </w:style>
  <w:style w:type="paragraph" w:styleId="Brdtekst">
    <w:name w:val="Body Text"/>
    <w:basedOn w:val="Normal"/>
    <w:link w:val="BrdtekstTegn"/>
    <w:uiPriority w:val="99"/>
    <w:semiHidden/>
    <w:unhideWhenUsed/>
    <w:rsid w:val="00C639A8"/>
    <w:pPr>
      <w:spacing w:after="120"/>
    </w:pPr>
  </w:style>
  <w:style w:type="character" w:customStyle="1" w:styleId="BrdtekstTegn">
    <w:name w:val="Brødtekst Tegn"/>
    <w:basedOn w:val="Standardskriftforavsnitt"/>
    <w:link w:val="Brdtekst"/>
    <w:uiPriority w:val="99"/>
    <w:semiHidden/>
    <w:rsid w:val="00C639A8"/>
  </w:style>
  <w:style w:type="paragraph" w:styleId="Bobletekst">
    <w:name w:val="Balloon Text"/>
    <w:basedOn w:val="Normal"/>
    <w:link w:val="BobletekstTegn"/>
    <w:uiPriority w:val="99"/>
    <w:semiHidden/>
    <w:unhideWhenUsed/>
    <w:rsid w:val="00C639A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C639A8"/>
    <w:rPr>
      <w:rFonts w:ascii="Tahoma" w:hAnsi="Tahoma" w:cs="Tahoma"/>
      <w:sz w:val="16"/>
      <w:szCs w:val="16"/>
    </w:rPr>
  </w:style>
  <w:style w:type="paragraph" w:styleId="Kommentaremne">
    <w:name w:val="annotation subject"/>
    <w:basedOn w:val="Merknadstekst"/>
    <w:next w:val="Merknadstekst"/>
    <w:link w:val="KommentaremneTegn"/>
    <w:uiPriority w:val="99"/>
    <w:semiHidden/>
    <w:unhideWhenUsed/>
    <w:rsid w:val="00A2686E"/>
    <w:pPr>
      <w:spacing w:after="200"/>
    </w:pPr>
    <w:rPr>
      <w:rFonts w:asciiTheme="minorHAnsi" w:eastAsiaTheme="minorHAnsi" w:hAnsiTheme="minorHAnsi" w:cstheme="minorBidi"/>
      <w:b/>
      <w:bCs/>
      <w:lang w:eastAsia="en-US"/>
    </w:rPr>
  </w:style>
  <w:style w:type="character" w:customStyle="1" w:styleId="KommentaremneTegn">
    <w:name w:val="Kommentaremne Tegn"/>
    <w:basedOn w:val="MerknadstekstTegn"/>
    <w:link w:val="Kommentaremne"/>
    <w:uiPriority w:val="99"/>
    <w:semiHidden/>
    <w:rsid w:val="00A2686E"/>
    <w:rPr>
      <w:rFonts w:ascii="Times New Roman" w:eastAsia="Times New Roman" w:hAnsi="Times New Roman" w:cs="Times New Roman"/>
      <w:b/>
      <w:bCs/>
      <w:sz w:val="20"/>
      <w:szCs w:val="20"/>
      <w:lang w:val="en-GB" w:eastAsia="nb-NO"/>
    </w:rPr>
  </w:style>
  <w:style w:type="paragraph" w:customStyle="1" w:styleId="ReqTDP-KravtilTechnicalDataPackage">
    <w:name w:val="Req TDP - Krav til Technical Data Package"/>
    <w:basedOn w:val="Normal"/>
    <w:rsid w:val="00FE2DE2"/>
    <w:pPr>
      <w:numPr>
        <w:numId w:val="3"/>
      </w:numPr>
      <w:tabs>
        <w:tab w:val="clear" w:pos="1080"/>
        <w:tab w:val="left" w:pos="1701"/>
      </w:tabs>
      <w:spacing w:before="60" w:after="60" w:line="240" w:lineRule="auto"/>
      <w:ind w:left="1701" w:hanging="1701"/>
    </w:pPr>
    <w:rPr>
      <w:rFonts w:ascii="Times New Roman" w:eastAsia="Times New Roman" w:hAnsi="Times New Roman" w:cs="Times New Roman"/>
      <w:szCs w:val="20"/>
      <w:lang w:eastAsia="nb-NO"/>
    </w:rPr>
  </w:style>
  <w:style w:type="paragraph" w:styleId="Punktliste">
    <w:name w:val="List Bullet"/>
    <w:basedOn w:val="Normal"/>
    <w:autoRedefine/>
    <w:rsid w:val="00AF42C3"/>
    <w:pPr>
      <w:numPr>
        <w:numId w:val="4"/>
      </w:numPr>
      <w:spacing w:after="0" w:line="240" w:lineRule="auto"/>
      <w:ind w:left="360"/>
    </w:pPr>
    <w:rPr>
      <w:rFonts w:ascii="Times New Roman" w:eastAsia="Times New Roman" w:hAnsi="Times New Roman" w:cs="Times New Roman"/>
      <w:sz w:val="20"/>
      <w:szCs w:val="20"/>
      <w:lang w:eastAsia="nb-NO"/>
    </w:rPr>
  </w:style>
  <w:style w:type="paragraph" w:styleId="Listeavsnitt">
    <w:name w:val="List Paragraph"/>
    <w:basedOn w:val="Normal"/>
    <w:uiPriority w:val="34"/>
    <w:qFormat/>
    <w:rsid w:val="005337F5"/>
    <w:pPr>
      <w:ind w:left="720"/>
      <w:contextualSpacing/>
    </w:pPr>
  </w:style>
  <w:style w:type="paragraph" w:styleId="Topptekst">
    <w:name w:val="header"/>
    <w:basedOn w:val="Normal"/>
    <w:link w:val="TopptekstTegn"/>
    <w:uiPriority w:val="99"/>
    <w:unhideWhenUsed/>
    <w:rsid w:val="00F14D0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14D05"/>
  </w:style>
  <w:style w:type="paragraph" w:styleId="Bunntekst">
    <w:name w:val="footer"/>
    <w:basedOn w:val="Normal"/>
    <w:link w:val="BunntekstTegn"/>
    <w:uiPriority w:val="99"/>
    <w:unhideWhenUsed/>
    <w:rsid w:val="00F14D0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14D05"/>
  </w:style>
  <w:style w:type="character" w:styleId="Sidetall">
    <w:name w:val="page number"/>
    <w:basedOn w:val="Standardskriftforavsnitt"/>
    <w:rsid w:val="00F14D05"/>
  </w:style>
  <w:style w:type="character" w:customStyle="1" w:styleId="Overskrift5Tegn">
    <w:name w:val="Overskrift 5 Tegn"/>
    <w:basedOn w:val="Standardskriftforavsnitt"/>
    <w:link w:val="Overskrift5"/>
    <w:uiPriority w:val="9"/>
    <w:semiHidden/>
    <w:rsid w:val="00775908"/>
    <w:rPr>
      <w:rFonts w:ascii="Times New Roman" w:hAnsi="Times New Roman" w:cs="Times New Roman"/>
      <w:b/>
      <w:bCs/>
      <w:i/>
      <w:iCs/>
      <w:sz w:val="26"/>
      <w:szCs w:val="26"/>
    </w:rPr>
  </w:style>
  <w:style w:type="character" w:customStyle="1" w:styleId="Overskrift6Tegn">
    <w:name w:val="Overskrift 6 Tegn"/>
    <w:basedOn w:val="Standardskriftforavsnitt"/>
    <w:link w:val="Overskrift6"/>
    <w:uiPriority w:val="9"/>
    <w:semiHidden/>
    <w:rsid w:val="00775908"/>
    <w:rPr>
      <w:rFonts w:ascii="Times New Roman" w:hAnsi="Times New Roman" w:cs="Times New Roman"/>
      <w:b/>
      <w:bCs/>
    </w:rPr>
  </w:style>
  <w:style w:type="character" w:customStyle="1" w:styleId="Overskrift7Tegn">
    <w:name w:val="Overskrift 7 Tegn"/>
    <w:basedOn w:val="Standardskriftforavsnitt"/>
    <w:link w:val="Overskrift7"/>
    <w:uiPriority w:val="9"/>
    <w:semiHidden/>
    <w:rsid w:val="00775908"/>
    <w:rPr>
      <w:rFonts w:ascii="Times New Roman" w:hAnsi="Times New Roman" w:cs="Times New Roman"/>
      <w:sz w:val="24"/>
      <w:szCs w:val="24"/>
    </w:rPr>
  </w:style>
  <w:style w:type="character" w:customStyle="1" w:styleId="Overskrift8Tegn">
    <w:name w:val="Overskrift 8 Tegn"/>
    <w:basedOn w:val="Standardskriftforavsnitt"/>
    <w:link w:val="Overskrift8"/>
    <w:uiPriority w:val="9"/>
    <w:semiHidden/>
    <w:rsid w:val="00775908"/>
    <w:rPr>
      <w:rFonts w:ascii="Times New Roman" w:hAnsi="Times New Roman" w:cs="Times New Roman"/>
      <w:i/>
      <w:iCs/>
      <w:sz w:val="24"/>
      <w:szCs w:val="24"/>
    </w:rPr>
  </w:style>
  <w:style w:type="character" w:customStyle="1" w:styleId="Overskrift9Tegn">
    <w:name w:val="Overskrift 9 Tegn"/>
    <w:basedOn w:val="Standardskriftforavsnitt"/>
    <w:link w:val="Overskrift9"/>
    <w:uiPriority w:val="9"/>
    <w:semiHidden/>
    <w:rsid w:val="00775908"/>
    <w:rPr>
      <w:rFonts w:ascii="Arial" w:hAnsi="Arial" w:cs="Arial"/>
    </w:rPr>
  </w:style>
  <w:style w:type="character" w:customStyle="1" w:styleId="k-a-11">
    <w:name w:val="k-a-11"/>
    <w:basedOn w:val="Standardskriftforavsnitt"/>
    <w:rsid w:val="00BF30B6"/>
    <w:rPr>
      <w:vanish w:val="0"/>
      <w:webHidden w:val="0"/>
      <w:specVanish w:val="0"/>
    </w:rPr>
  </w:style>
  <w:style w:type="character" w:customStyle="1" w:styleId="id-karnov-note3">
    <w:name w:val="id-karnov-note3"/>
    <w:basedOn w:val="Standardskriftforavsnitt"/>
    <w:rsid w:val="00BF30B6"/>
    <w:rPr>
      <w:b w:val="0"/>
      <w:bCs w:val="0"/>
      <w:strike w:val="0"/>
      <w:dstrike w:val="0"/>
      <w:vanish w:val="0"/>
      <w:webHidden w:val="0"/>
      <w:color w:val="800080"/>
      <w:sz w:val="14"/>
      <w:szCs w:val="14"/>
      <w:u w:val="none"/>
      <w:effect w:val="none"/>
      <w:vertAlign w:val="superscript"/>
      <w:specVanish w:val="0"/>
    </w:rPr>
  </w:style>
  <w:style w:type="character" w:customStyle="1" w:styleId="k-n1">
    <w:name w:val="k-n1"/>
    <w:basedOn w:val="Standardskriftforavsnitt"/>
    <w:rsid w:val="00BF30B6"/>
    <w:rPr>
      <w:vanish w:val="0"/>
      <w:webHidden w:val="0"/>
      <w:specVanish w:val="0"/>
    </w:rPr>
  </w:style>
  <w:style w:type="paragraph" w:styleId="Revisjon">
    <w:name w:val="Revision"/>
    <w:hidden/>
    <w:uiPriority w:val="99"/>
    <w:semiHidden/>
    <w:rsid w:val="003251BF"/>
    <w:pPr>
      <w:spacing w:after="0" w:line="240" w:lineRule="auto"/>
    </w:pPr>
  </w:style>
  <w:style w:type="paragraph" w:styleId="NormalWeb">
    <w:name w:val="Normal (Web)"/>
    <w:basedOn w:val="Normal"/>
    <w:uiPriority w:val="99"/>
    <w:semiHidden/>
    <w:unhideWhenUsed/>
    <w:rsid w:val="00D13DA0"/>
    <w:pPr>
      <w:spacing w:after="150" w:line="240" w:lineRule="auto"/>
    </w:pPr>
    <w:rPr>
      <w:rFonts w:ascii="Times New Roman" w:eastAsia="Times New Roman" w:hAnsi="Times New Roman" w:cs="Times New Roman"/>
      <w:sz w:val="24"/>
      <w:szCs w:val="24"/>
      <w:lang w:eastAsia="nb-NO"/>
    </w:rPr>
  </w:style>
  <w:style w:type="character" w:customStyle="1" w:styleId="id-karnov-note2">
    <w:name w:val="id-karnov-note2"/>
    <w:basedOn w:val="Standardskriftforavsnitt"/>
    <w:rsid w:val="00D13DA0"/>
    <w:rPr>
      <w:b w:val="0"/>
      <w:bCs w:val="0"/>
      <w:strike w:val="0"/>
      <w:dstrike w:val="0"/>
      <w:vanish w:val="0"/>
      <w:webHidden w:val="0"/>
      <w:color w:val="800080"/>
      <w:sz w:val="14"/>
      <w:szCs w:val="14"/>
      <w:u w:val="none"/>
      <w:effect w:val="none"/>
      <w:vertAlign w:val="superscript"/>
      <w:specVanish w:val="0"/>
    </w:rPr>
  </w:style>
  <w:style w:type="character" w:styleId="Sterk">
    <w:name w:val="Strong"/>
    <w:basedOn w:val="Standardskriftforavsnitt"/>
    <w:uiPriority w:val="22"/>
    <w:qFormat/>
    <w:rsid w:val="00692AA1"/>
    <w:rPr>
      <w:b/>
      <w:bCs/>
      <w:u w:val="none"/>
    </w:rPr>
  </w:style>
  <w:style w:type="table" w:customStyle="1" w:styleId="Userguidance">
    <w:name w:val="User guidance"/>
    <w:basedOn w:val="Vanligtabell"/>
    <w:uiPriority w:val="99"/>
    <w:rsid w:val="00692AA1"/>
    <w:pPr>
      <w:spacing w:after="0" w:line="240" w:lineRule="auto"/>
    </w:pPr>
    <w:rPr>
      <w:color w:val="FFFFFF" w:themeColor="background1"/>
    </w:rPr>
    <w:tblPr/>
    <w:tcPr>
      <w:shd w:val="clear" w:color="auto" w:fill="003349"/>
    </w:tcPr>
    <w:tblStylePr w:type="firstRow">
      <w:rPr>
        <w:rFonts w:asciiTheme="minorHAnsi" w:hAnsiTheme="minorHAnsi"/>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574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008822787">
          <w:marLeft w:val="0"/>
          <w:marRight w:val="0"/>
          <w:marTop w:val="0"/>
          <w:marBottom w:val="0"/>
          <w:divBdr>
            <w:top w:val="none" w:sz="0" w:space="0" w:color="auto"/>
            <w:left w:val="none" w:sz="0" w:space="0" w:color="auto"/>
            <w:bottom w:val="none" w:sz="0" w:space="0" w:color="auto"/>
            <w:right w:val="none" w:sz="0" w:space="0" w:color="auto"/>
          </w:divBdr>
          <w:divsChild>
            <w:div w:id="1123886379">
              <w:marLeft w:val="-225"/>
              <w:marRight w:val="-225"/>
              <w:marTop w:val="0"/>
              <w:marBottom w:val="0"/>
              <w:divBdr>
                <w:top w:val="none" w:sz="0" w:space="0" w:color="auto"/>
                <w:left w:val="none" w:sz="0" w:space="0" w:color="auto"/>
                <w:bottom w:val="none" w:sz="0" w:space="0" w:color="auto"/>
                <w:right w:val="none" w:sz="0" w:space="0" w:color="auto"/>
              </w:divBdr>
              <w:divsChild>
                <w:div w:id="2069109630">
                  <w:marLeft w:val="0"/>
                  <w:marRight w:val="0"/>
                  <w:marTop w:val="0"/>
                  <w:marBottom w:val="0"/>
                  <w:divBdr>
                    <w:top w:val="none" w:sz="0" w:space="0" w:color="auto"/>
                    <w:left w:val="none" w:sz="0" w:space="0" w:color="auto"/>
                    <w:bottom w:val="none" w:sz="0" w:space="0" w:color="auto"/>
                    <w:right w:val="none" w:sz="0" w:space="0" w:color="auto"/>
                  </w:divBdr>
                  <w:divsChild>
                    <w:div w:id="1970083394">
                      <w:marLeft w:val="0"/>
                      <w:marRight w:val="0"/>
                      <w:marTop w:val="0"/>
                      <w:marBottom w:val="300"/>
                      <w:divBdr>
                        <w:top w:val="none" w:sz="0" w:space="0" w:color="auto"/>
                        <w:left w:val="none" w:sz="0" w:space="0" w:color="auto"/>
                        <w:bottom w:val="none" w:sz="0" w:space="0" w:color="auto"/>
                        <w:right w:val="none" w:sz="0" w:space="0" w:color="auto"/>
                      </w:divBdr>
                      <w:divsChild>
                        <w:div w:id="268978321">
                          <w:marLeft w:val="0"/>
                          <w:marRight w:val="0"/>
                          <w:marTop w:val="0"/>
                          <w:marBottom w:val="0"/>
                          <w:divBdr>
                            <w:top w:val="none" w:sz="0" w:space="0" w:color="auto"/>
                            <w:left w:val="none" w:sz="0" w:space="0" w:color="auto"/>
                            <w:bottom w:val="none" w:sz="0" w:space="0" w:color="auto"/>
                            <w:right w:val="none" w:sz="0" w:space="0" w:color="auto"/>
                          </w:divBdr>
                          <w:divsChild>
                            <w:div w:id="1190680669">
                              <w:marLeft w:val="0"/>
                              <w:marRight w:val="0"/>
                              <w:marTop w:val="0"/>
                              <w:marBottom w:val="0"/>
                              <w:divBdr>
                                <w:top w:val="none" w:sz="0" w:space="0" w:color="auto"/>
                                <w:left w:val="none" w:sz="0" w:space="0" w:color="auto"/>
                                <w:bottom w:val="none" w:sz="0" w:space="0" w:color="auto"/>
                                <w:right w:val="none" w:sz="0" w:space="0" w:color="auto"/>
                              </w:divBdr>
                              <w:divsChild>
                                <w:div w:id="102189049">
                                  <w:marLeft w:val="0"/>
                                  <w:marRight w:val="0"/>
                                  <w:marTop w:val="0"/>
                                  <w:marBottom w:val="0"/>
                                  <w:divBdr>
                                    <w:top w:val="none" w:sz="0" w:space="0" w:color="auto"/>
                                    <w:left w:val="none" w:sz="0" w:space="0" w:color="auto"/>
                                    <w:bottom w:val="none" w:sz="0" w:space="0" w:color="auto"/>
                                    <w:right w:val="none" w:sz="0" w:space="0" w:color="auto"/>
                                  </w:divBdr>
                                  <w:divsChild>
                                    <w:div w:id="615449520">
                                      <w:marLeft w:val="0"/>
                                      <w:marRight w:val="0"/>
                                      <w:marTop w:val="0"/>
                                      <w:marBottom w:val="0"/>
                                      <w:divBdr>
                                        <w:top w:val="none" w:sz="0" w:space="0" w:color="auto"/>
                                        <w:left w:val="none" w:sz="0" w:space="0" w:color="auto"/>
                                        <w:bottom w:val="none" w:sz="0" w:space="0" w:color="auto"/>
                                        <w:right w:val="none" w:sz="0" w:space="0" w:color="auto"/>
                                      </w:divBdr>
                                      <w:divsChild>
                                        <w:div w:id="1155879309">
                                          <w:marLeft w:val="0"/>
                                          <w:marRight w:val="0"/>
                                          <w:marTop w:val="0"/>
                                          <w:marBottom w:val="0"/>
                                          <w:divBdr>
                                            <w:top w:val="none" w:sz="0" w:space="0" w:color="auto"/>
                                            <w:left w:val="none" w:sz="0" w:space="0" w:color="auto"/>
                                            <w:bottom w:val="none" w:sz="0" w:space="0" w:color="auto"/>
                                            <w:right w:val="none" w:sz="0" w:space="0" w:color="auto"/>
                                          </w:divBdr>
                                          <w:divsChild>
                                            <w:div w:id="1935891241">
                                              <w:marLeft w:val="0"/>
                                              <w:marRight w:val="0"/>
                                              <w:marTop w:val="0"/>
                                              <w:marBottom w:val="0"/>
                                              <w:divBdr>
                                                <w:top w:val="none" w:sz="0" w:space="0" w:color="auto"/>
                                                <w:left w:val="none" w:sz="0" w:space="0" w:color="auto"/>
                                                <w:bottom w:val="none" w:sz="0" w:space="0" w:color="auto"/>
                                                <w:right w:val="none" w:sz="0" w:space="0" w:color="auto"/>
                                              </w:divBdr>
                                              <w:divsChild>
                                                <w:div w:id="1052078211">
                                                  <w:marLeft w:val="0"/>
                                                  <w:marRight w:val="0"/>
                                                  <w:marTop w:val="0"/>
                                                  <w:marBottom w:val="0"/>
                                                  <w:divBdr>
                                                    <w:top w:val="none" w:sz="0" w:space="0" w:color="auto"/>
                                                    <w:left w:val="none" w:sz="0" w:space="0" w:color="auto"/>
                                                    <w:bottom w:val="none" w:sz="0" w:space="0" w:color="auto"/>
                                                    <w:right w:val="none" w:sz="0" w:space="0" w:color="auto"/>
                                                  </w:divBdr>
                                                  <w:divsChild>
                                                    <w:div w:id="185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16221">
      <w:bodyDiv w:val="1"/>
      <w:marLeft w:val="0"/>
      <w:marRight w:val="0"/>
      <w:marTop w:val="0"/>
      <w:marBottom w:val="0"/>
      <w:divBdr>
        <w:top w:val="none" w:sz="0" w:space="0" w:color="auto"/>
        <w:left w:val="none" w:sz="0" w:space="0" w:color="auto"/>
        <w:bottom w:val="none" w:sz="0" w:space="0" w:color="auto"/>
        <w:right w:val="none" w:sz="0" w:space="0" w:color="auto"/>
      </w:divBdr>
    </w:div>
    <w:div w:id="106315748">
      <w:bodyDiv w:val="1"/>
      <w:marLeft w:val="0"/>
      <w:marRight w:val="0"/>
      <w:marTop w:val="0"/>
      <w:marBottom w:val="0"/>
      <w:divBdr>
        <w:top w:val="none" w:sz="0" w:space="0" w:color="auto"/>
        <w:left w:val="none" w:sz="0" w:space="0" w:color="auto"/>
        <w:bottom w:val="none" w:sz="0" w:space="0" w:color="auto"/>
        <w:right w:val="none" w:sz="0" w:space="0" w:color="auto"/>
      </w:divBdr>
      <w:divsChild>
        <w:div w:id="1410229098">
          <w:marLeft w:val="-7200"/>
          <w:marRight w:val="0"/>
          <w:marTop w:val="0"/>
          <w:marBottom w:val="0"/>
          <w:divBdr>
            <w:top w:val="none" w:sz="0" w:space="0" w:color="auto"/>
            <w:left w:val="none" w:sz="0" w:space="0" w:color="auto"/>
            <w:bottom w:val="none" w:sz="0" w:space="0" w:color="auto"/>
            <w:right w:val="none" w:sz="0" w:space="0" w:color="auto"/>
          </w:divBdr>
          <w:divsChild>
            <w:div w:id="302933228">
              <w:marLeft w:val="0"/>
              <w:marRight w:val="0"/>
              <w:marTop w:val="0"/>
              <w:marBottom w:val="0"/>
              <w:divBdr>
                <w:top w:val="none" w:sz="0" w:space="0" w:color="auto"/>
                <w:left w:val="none" w:sz="0" w:space="0" w:color="auto"/>
                <w:bottom w:val="none" w:sz="0" w:space="0" w:color="auto"/>
                <w:right w:val="none" w:sz="0" w:space="0" w:color="auto"/>
              </w:divBdr>
              <w:divsChild>
                <w:div w:id="104227464">
                  <w:marLeft w:val="0"/>
                  <w:marRight w:val="0"/>
                  <w:marTop w:val="0"/>
                  <w:marBottom w:val="0"/>
                  <w:divBdr>
                    <w:top w:val="none" w:sz="0" w:space="0" w:color="auto"/>
                    <w:left w:val="none" w:sz="0" w:space="0" w:color="auto"/>
                    <w:bottom w:val="none" w:sz="0" w:space="0" w:color="auto"/>
                    <w:right w:val="none" w:sz="0" w:space="0" w:color="auto"/>
                  </w:divBdr>
                  <w:divsChild>
                    <w:div w:id="1602645844">
                      <w:marLeft w:val="0"/>
                      <w:marRight w:val="0"/>
                      <w:marTop w:val="0"/>
                      <w:marBottom w:val="0"/>
                      <w:divBdr>
                        <w:top w:val="none" w:sz="0" w:space="0" w:color="auto"/>
                        <w:left w:val="none" w:sz="0" w:space="0" w:color="auto"/>
                        <w:bottom w:val="none" w:sz="0" w:space="0" w:color="auto"/>
                        <w:right w:val="none" w:sz="0" w:space="0" w:color="auto"/>
                      </w:divBdr>
                      <w:divsChild>
                        <w:div w:id="890577972">
                          <w:marLeft w:val="0"/>
                          <w:marRight w:val="0"/>
                          <w:marTop w:val="0"/>
                          <w:marBottom w:val="0"/>
                          <w:divBdr>
                            <w:top w:val="none" w:sz="0" w:space="0" w:color="auto"/>
                            <w:left w:val="none" w:sz="0" w:space="0" w:color="auto"/>
                            <w:bottom w:val="none" w:sz="0" w:space="0" w:color="auto"/>
                            <w:right w:val="none" w:sz="0" w:space="0" w:color="auto"/>
                          </w:divBdr>
                          <w:divsChild>
                            <w:div w:id="1233468134">
                              <w:marLeft w:val="0"/>
                              <w:marRight w:val="0"/>
                              <w:marTop w:val="0"/>
                              <w:marBottom w:val="0"/>
                              <w:divBdr>
                                <w:top w:val="none" w:sz="0" w:space="0" w:color="auto"/>
                                <w:left w:val="none" w:sz="0" w:space="0" w:color="auto"/>
                                <w:bottom w:val="none" w:sz="0" w:space="0" w:color="auto"/>
                                <w:right w:val="none" w:sz="0" w:space="0" w:color="auto"/>
                              </w:divBdr>
                              <w:divsChild>
                                <w:div w:id="1879467717">
                                  <w:marLeft w:val="0"/>
                                  <w:marRight w:val="0"/>
                                  <w:marTop w:val="0"/>
                                  <w:marBottom w:val="0"/>
                                  <w:divBdr>
                                    <w:top w:val="none" w:sz="0" w:space="0" w:color="auto"/>
                                    <w:left w:val="none" w:sz="0" w:space="0" w:color="auto"/>
                                    <w:bottom w:val="none" w:sz="0" w:space="0" w:color="auto"/>
                                    <w:right w:val="none" w:sz="0" w:space="0" w:color="auto"/>
                                  </w:divBdr>
                                  <w:divsChild>
                                    <w:div w:id="321003799">
                                      <w:marLeft w:val="0"/>
                                      <w:marRight w:val="0"/>
                                      <w:marTop w:val="0"/>
                                      <w:marBottom w:val="0"/>
                                      <w:divBdr>
                                        <w:top w:val="none" w:sz="0" w:space="0" w:color="auto"/>
                                        <w:left w:val="none" w:sz="0" w:space="0" w:color="auto"/>
                                        <w:bottom w:val="none" w:sz="0" w:space="0" w:color="auto"/>
                                        <w:right w:val="none" w:sz="0" w:space="0" w:color="auto"/>
                                      </w:divBdr>
                                      <w:divsChild>
                                        <w:div w:id="585268560">
                                          <w:marLeft w:val="0"/>
                                          <w:marRight w:val="0"/>
                                          <w:marTop w:val="0"/>
                                          <w:marBottom w:val="0"/>
                                          <w:divBdr>
                                            <w:top w:val="none" w:sz="0" w:space="0" w:color="auto"/>
                                            <w:left w:val="none" w:sz="0" w:space="0" w:color="auto"/>
                                            <w:bottom w:val="none" w:sz="0" w:space="0" w:color="auto"/>
                                            <w:right w:val="none" w:sz="0" w:space="0" w:color="auto"/>
                                          </w:divBdr>
                                          <w:divsChild>
                                            <w:div w:id="1454784908">
                                              <w:marLeft w:val="0"/>
                                              <w:marRight w:val="0"/>
                                              <w:marTop w:val="0"/>
                                              <w:marBottom w:val="0"/>
                                              <w:divBdr>
                                                <w:top w:val="none" w:sz="0" w:space="0" w:color="auto"/>
                                                <w:left w:val="none" w:sz="0" w:space="0" w:color="auto"/>
                                                <w:bottom w:val="none" w:sz="0" w:space="0" w:color="auto"/>
                                                <w:right w:val="none" w:sz="0" w:space="0" w:color="auto"/>
                                              </w:divBdr>
                                              <w:divsChild>
                                                <w:div w:id="16575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8411206">
      <w:bodyDiv w:val="1"/>
      <w:marLeft w:val="0"/>
      <w:marRight w:val="0"/>
      <w:marTop w:val="0"/>
      <w:marBottom w:val="0"/>
      <w:divBdr>
        <w:top w:val="none" w:sz="0" w:space="0" w:color="auto"/>
        <w:left w:val="none" w:sz="0" w:space="0" w:color="auto"/>
        <w:bottom w:val="none" w:sz="0" w:space="0" w:color="auto"/>
        <w:right w:val="none" w:sz="0" w:space="0" w:color="auto"/>
      </w:divBdr>
      <w:divsChild>
        <w:div w:id="1673489923">
          <w:marLeft w:val="0"/>
          <w:marRight w:val="0"/>
          <w:marTop w:val="0"/>
          <w:marBottom w:val="0"/>
          <w:divBdr>
            <w:top w:val="none" w:sz="0" w:space="0" w:color="auto"/>
            <w:left w:val="none" w:sz="0" w:space="0" w:color="auto"/>
            <w:bottom w:val="none" w:sz="0" w:space="0" w:color="auto"/>
            <w:right w:val="none" w:sz="0" w:space="0" w:color="auto"/>
          </w:divBdr>
          <w:divsChild>
            <w:div w:id="1632518294">
              <w:marLeft w:val="-225"/>
              <w:marRight w:val="-225"/>
              <w:marTop w:val="0"/>
              <w:marBottom w:val="0"/>
              <w:divBdr>
                <w:top w:val="none" w:sz="0" w:space="0" w:color="auto"/>
                <w:left w:val="none" w:sz="0" w:space="0" w:color="auto"/>
                <w:bottom w:val="none" w:sz="0" w:space="0" w:color="auto"/>
                <w:right w:val="none" w:sz="0" w:space="0" w:color="auto"/>
              </w:divBdr>
              <w:divsChild>
                <w:div w:id="548302508">
                  <w:marLeft w:val="0"/>
                  <w:marRight w:val="0"/>
                  <w:marTop w:val="0"/>
                  <w:marBottom w:val="0"/>
                  <w:divBdr>
                    <w:top w:val="none" w:sz="0" w:space="0" w:color="auto"/>
                    <w:left w:val="none" w:sz="0" w:space="0" w:color="auto"/>
                    <w:bottom w:val="none" w:sz="0" w:space="0" w:color="auto"/>
                    <w:right w:val="none" w:sz="0" w:space="0" w:color="auto"/>
                  </w:divBdr>
                  <w:divsChild>
                    <w:div w:id="1020083785">
                      <w:marLeft w:val="0"/>
                      <w:marRight w:val="0"/>
                      <w:marTop w:val="0"/>
                      <w:marBottom w:val="300"/>
                      <w:divBdr>
                        <w:top w:val="none" w:sz="0" w:space="0" w:color="auto"/>
                        <w:left w:val="none" w:sz="0" w:space="0" w:color="auto"/>
                        <w:bottom w:val="none" w:sz="0" w:space="0" w:color="auto"/>
                        <w:right w:val="none" w:sz="0" w:space="0" w:color="auto"/>
                      </w:divBdr>
                      <w:divsChild>
                        <w:div w:id="1995648028">
                          <w:marLeft w:val="0"/>
                          <w:marRight w:val="0"/>
                          <w:marTop w:val="0"/>
                          <w:marBottom w:val="0"/>
                          <w:divBdr>
                            <w:top w:val="none" w:sz="0" w:space="0" w:color="auto"/>
                            <w:left w:val="none" w:sz="0" w:space="0" w:color="auto"/>
                            <w:bottom w:val="none" w:sz="0" w:space="0" w:color="auto"/>
                            <w:right w:val="none" w:sz="0" w:space="0" w:color="auto"/>
                          </w:divBdr>
                          <w:divsChild>
                            <w:div w:id="1397775673">
                              <w:marLeft w:val="0"/>
                              <w:marRight w:val="0"/>
                              <w:marTop w:val="0"/>
                              <w:marBottom w:val="0"/>
                              <w:divBdr>
                                <w:top w:val="none" w:sz="0" w:space="0" w:color="auto"/>
                                <w:left w:val="none" w:sz="0" w:space="0" w:color="auto"/>
                                <w:bottom w:val="none" w:sz="0" w:space="0" w:color="auto"/>
                                <w:right w:val="none" w:sz="0" w:space="0" w:color="auto"/>
                              </w:divBdr>
                              <w:divsChild>
                                <w:div w:id="1423255363">
                                  <w:marLeft w:val="0"/>
                                  <w:marRight w:val="0"/>
                                  <w:marTop w:val="0"/>
                                  <w:marBottom w:val="0"/>
                                  <w:divBdr>
                                    <w:top w:val="none" w:sz="0" w:space="0" w:color="auto"/>
                                    <w:left w:val="none" w:sz="0" w:space="0" w:color="auto"/>
                                    <w:bottom w:val="none" w:sz="0" w:space="0" w:color="auto"/>
                                    <w:right w:val="none" w:sz="0" w:space="0" w:color="auto"/>
                                  </w:divBdr>
                                  <w:divsChild>
                                    <w:div w:id="211670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7453931">
      <w:bodyDiv w:val="1"/>
      <w:marLeft w:val="0"/>
      <w:marRight w:val="0"/>
      <w:marTop w:val="0"/>
      <w:marBottom w:val="0"/>
      <w:divBdr>
        <w:top w:val="none" w:sz="0" w:space="0" w:color="auto"/>
        <w:left w:val="none" w:sz="0" w:space="0" w:color="auto"/>
        <w:bottom w:val="none" w:sz="0" w:space="0" w:color="auto"/>
        <w:right w:val="none" w:sz="0" w:space="0" w:color="auto"/>
      </w:divBdr>
      <w:divsChild>
        <w:div w:id="1723020164">
          <w:marLeft w:val="547"/>
          <w:marRight w:val="0"/>
          <w:marTop w:val="115"/>
          <w:marBottom w:val="0"/>
          <w:divBdr>
            <w:top w:val="none" w:sz="0" w:space="0" w:color="auto"/>
            <w:left w:val="none" w:sz="0" w:space="0" w:color="auto"/>
            <w:bottom w:val="none" w:sz="0" w:space="0" w:color="auto"/>
            <w:right w:val="none" w:sz="0" w:space="0" w:color="auto"/>
          </w:divBdr>
        </w:div>
        <w:div w:id="793645795">
          <w:marLeft w:val="1166"/>
          <w:marRight w:val="0"/>
          <w:marTop w:val="96"/>
          <w:marBottom w:val="0"/>
          <w:divBdr>
            <w:top w:val="none" w:sz="0" w:space="0" w:color="auto"/>
            <w:left w:val="none" w:sz="0" w:space="0" w:color="auto"/>
            <w:bottom w:val="none" w:sz="0" w:space="0" w:color="auto"/>
            <w:right w:val="none" w:sz="0" w:space="0" w:color="auto"/>
          </w:divBdr>
        </w:div>
        <w:div w:id="1346981101">
          <w:marLeft w:val="1166"/>
          <w:marRight w:val="0"/>
          <w:marTop w:val="96"/>
          <w:marBottom w:val="0"/>
          <w:divBdr>
            <w:top w:val="none" w:sz="0" w:space="0" w:color="auto"/>
            <w:left w:val="none" w:sz="0" w:space="0" w:color="auto"/>
            <w:bottom w:val="none" w:sz="0" w:space="0" w:color="auto"/>
            <w:right w:val="none" w:sz="0" w:space="0" w:color="auto"/>
          </w:divBdr>
        </w:div>
        <w:div w:id="791627755">
          <w:marLeft w:val="1166"/>
          <w:marRight w:val="0"/>
          <w:marTop w:val="96"/>
          <w:marBottom w:val="0"/>
          <w:divBdr>
            <w:top w:val="none" w:sz="0" w:space="0" w:color="auto"/>
            <w:left w:val="none" w:sz="0" w:space="0" w:color="auto"/>
            <w:bottom w:val="none" w:sz="0" w:space="0" w:color="auto"/>
            <w:right w:val="none" w:sz="0" w:space="0" w:color="auto"/>
          </w:divBdr>
        </w:div>
      </w:divsChild>
    </w:div>
    <w:div w:id="745348278">
      <w:bodyDiv w:val="1"/>
      <w:marLeft w:val="0"/>
      <w:marRight w:val="0"/>
      <w:marTop w:val="0"/>
      <w:marBottom w:val="0"/>
      <w:divBdr>
        <w:top w:val="none" w:sz="0" w:space="0" w:color="auto"/>
        <w:left w:val="none" w:sz="0" w:space="0" w:color="auto"/>
        <w:bottom w:val="none" w:sz="0" w:space="0" w:color="auto"/>
        <w:right w:val="none" w:sz="0" w:space="0" w:color="auto"/>
      </w:divBdr>
    </w:div>
    <w:div w:id="746999513">
      <w:bodyDiv w:val="1"/>
      <w:marLeft w:val="0"/>
      <w:marRight w:val="0"/>
      <w:marTop w:val="0"/>
      <w:marBottom w:val="0"/>
      <w:divBdr>
        <w:top w:val="none" w:sz="0" w:space="0" w:color="auto"/>
        <w:left w:val="none" w:sz="0" w:space="0" w:color="auto"/>
        <w:bottom w:val="none" w:sz="0" w:space="0" w:color="auto"/>
        <w:right w:val="none" w:sz="0" w:space="0" w:color="auto"/>
      </w:divBdr>
      <w:divsChild>
        <w:div w:id="1887521541">
          <w:marLeft w:val="0"/>
          <w:marRight w:val="0"/>
          <w:marTop w:val="0"/>
          <w:marBottom w:val="0"/>
          <w:divBdr>
            <w:top w:val="none" w:sz="0" w:space="0" w:color="auto"/>
            <w:left w:val="none" w:sz="0" w:space="0" w:color="auto"/>
            <w:bottom w:val="none" w:sz="0" w:space="0" w:color="auto"/>
            <w:right w:val="none" w:sz="0" w:space="0" w:color="auto"/>
          </w:divBdr>
          <w:divsChild>
            <w:div w:id="718436814">
              <w:marLeft w:val="-225"/>
              <w:marRight w:val="-225"/>
              <w:marTop w:val="0"/>
              <w:marBottom w:val="0"/>
              <w:divBdr>
                <w:top w:val="none" w:sz="0" w:space="0" w:color="auto"/>
                <w:left w:val="none" w:sz="0" w:space="0" w:color="auto"/>
                <w:bottom w:val="none" w:sz="0" w:space="0" w:color="auto"/>
                <w:right w:val="none" w:sz="0" w:space="0" w:color="auto"/>
              </w:divBdr>
              <w:divsChild>
                <w:div w:id="737478611">
                  <w:marLeft w:val="0"/>
                  <w:marRight w:val="0"/>
                  <w:marTop w:val="0"/>
                  <w:marBottom w:val="0"/>
                  <w:divBdr>
                    <w:top w:val="none" w:sz="0" w:space="0" w:color="auto"/>
                    <w:left w:val="none" w:sz="0" w:space="0" w:color="auto"/>
                    <w:bottom w:val="none" w:sz="0" w:space="0" w:color="auto"/>
                    <w:right w:val="none" w:sz="0" w:space="0" w:color="auto"/>
                  </w:divBdr>
                  <w:divsChild>
                    <w:div w:id="2008710537">
                      <w:marLeft w:val="0"/>
                      <w:marRight w:val="0"/>
                      <w:marTop w:val="0"/>
                      <w:marBottom w:val="300"/>
                      <w:divBdr>
                        <w:top w:val="none" w:sz="0" w:space="0" w:color="auto"/>
                        <w:left w:val="none" w:sz="0" w:space="0" w:color="auto"/>
                        <w:bottom w:val="none" w:sz="0" w:space="0" w:color="auto"/>
                        <w:right w:val="none" w:sz="0" w:space="0" w:color="auto"/>
                      </w:divBdr>
                      <w:divsChild>
                        <w:div w:id="114911536">
                          <w:marLeft w:val="0"/>
                          <w:marRight w:val="0"/>
                          <w:marTop w:val="0"/>
                          <w:marBottom w:val="0"/>
                          <w:divBdr>
                            <w:top w:val="none" w:sz="0" w:space="0" w:color="auto"/>
                            <w:left w:val="none" w:sz="0" w:space="0" w:color="auto"/>
                            <w:bottom w:val="none" w:sz="0" w:space="0" w:color="auto"/>
                            <w:right w:val="none" w:sz="0" w:space="0" w:color="auto"/>
                          </w:divBdr>
                          <w:divsChild>
                            <w:div w:id="2118478549">
                              <w:marLeft w:val="0"/>
                              <w:marRight w:val="0"/>
                              <w:marTop w:val="0"/>
                              <w:marBottom w:val="0"/>
                              <w:divBdr>
                                <w:top w:val="none" w:sz="0" w:space="0" w:color="auto"/>
                                <w:left w:val="none" w:sz="0" w:space="0" w:color="auto"/>
                                <w:bottom w:val="none" w:sz="0" w:space="0" w:color="auto"/>
                                <w:right w:val="none" w:sz="0" w:space="0" w:color="auto"/>
                              </w:divBdr>
                              <w:divsChild>
                                <w:div w:id="1658806812">
                                  <w:marLeft w:val="0"/>
                                  <w:marRight w:val="0"/>
                                  <w:marTop w:val="0"/>
                                  <w:marBottom w:val="0"/>
                                  <w:divBdr>
                                    <w:top w:val="none" w:sz="0" w:space="0" w:color="auto"/>
                                    <w:left w:val="none" w:sz="0" w:space="0" w:color="auto"/>
                                    <w:bottom w:val="none" w:sz="0" w:space="0" w:color="auto"/>
                                    <w:right w:val="none" w:sz="0" w:space="0" w:color="auto"/>
                                  </w:divBdr>
                                  <w:divsChild>
                                    <w:div w:id="11733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0657379">
      <w:bodyDiv w:val="1"/>
      <w:marLeft w:val="0"/>
      <w:marRight w:val="0"/>
      <w:marTop w:val="0"/>
      <w:marBottom w:val="0"/>
      <w:divBdr>
        <w:top w:val="none" w:sz="0" w:space="0" w:color="auto"/>
        <w:left w:val="none" w:sz="0" w:space="0" w:color="auto"/>
        <w:bottom w:val="none" w:sz="0" w:space="0" w:color="auto"/>
        <w:right w:val="none" w:sz="0" w:space="0" w:color="auto"/>
      </w:divBdr>
    </w:div>
    <w:div w:id="951519122">
      <w:bodyDiv w:val="1"/>
      <w:marLeft w:val="0"/>
      <w:marRight w:val="0"/>
      <w:marTop w:val="0"/>
      <w:marBottom w:val="0"/>
      <w:divBdr>
        <w:top w:val="none" w:sz="0" w:space="0" w:color="auto"/>
        <w:left w:val="none" w:sz="0" w:space="0" w:color="auto"/>
        <w:bottom w:val="none" w:sz="0" w:space="0" w:color="auto"/>
        <w:right w:val="none" w:sz="0" w:space="0" w:color="auto"/>
      </w:divBdr>
      <w:divsChild>
        <w:div w:id="1188105265">
          <w:marLeft w:val="-7200"/>
          <w:marRight w:val="0"/>
          <w:marTop w:val="0"/>
          <w:marBottom w:val="0"/>
          <w:divBdr>
            <w:top w:val="none" w:sz="0" w:space="0" w:color="auto"/>
            <w:left w:val="none" w:sz="0" w:space="0" w:color="auto"/>
            <w:bottom w:val="none" w:sz="0" w:space="0" w:color="auto"/>
            <w:right w:val="none" w:sz="0" w:space="0" w:color="auto"/>
          </w:divBdr>
          <w:divsChild>
            <w:div w:id="800880086">
              <w:marLeft w:val="0"/>
              <w:marRight w:val="0"/>
              <w:marTop w:val="0"/>
              <w:marBottom w:val="0"/>
              <w:divBdr>
                <w:top w:val="none" w:sz="0" w:space="0" w:color="auto"/>
                <w:left w:val="none" w:sz="0" w:space="0" w:color="auto"/>
                <w:bottom w:val="none" w:sz="0" w:space="0" w:color="auto"/>
                <w:right w:val="none" w:sz="0" w:space="0" w:color="auto"/>
              </w:divBdr>
              <w:divsChild>
                <w:div w:id="1584726931">
                  <w:marLeft w:val="0"/>
                  <w:marRight w:val="0"/>
                  <w:marTop w:val="0"/>
                  <w:marBottom w:val="0"/>
                  <w:divBdr>
                    <w:top w:val="none" w:sz="0" w:space="0" w:color="auto"/>
                    <w:left w:val="none" w:sz="0" w:space="0" w:color="auto"/>
                    <w:bottom w:val="none" w:sz="0" w:space="0" w:color="auto"/>
                    <w:right w:val="none" w:sz="0" w:space="0" w:color="auto"/>
                  </w:divBdr>
                  <w:divsChild>
                    <w:div w:id="425005266">
                      <w:marLeft w:val="0"/>
                      <w:marRight w:val="0"/>
                      <w:marTop w:val="0"/>
                      <w:marBottom w:val="0"/>
                      <w:divBdr>
                        <w:top w:val="none" w:sz="0" w:space="0" w:color="auto"/>
                        <w:left w:val="none" w:sz="0" w:space="0" w:color="auto"/>
                        <w:bottom w:val="none" w:sz="0" w:space="0" w:color="auto"/>
                        <w:right w:val="none" w:sz="0" w:space="0" w:color="auto"/>
                      </w:divBdr>
                      <w:divsChild>
                        <w:div w:id="24988411">
                          <w:marLeft w:val="0"/>
                          <w:marRight w:val="0"/>
                          <w:marTop w:val="0"/>
                          <w:marBottom w:val="0"/>
                          <w:divBdr>
                            <w:top w:val="none" w:sz="0" w:space="0" w:color="auto"/>
                            <w:left w:val="none" w:sz="0" w:space="0" w:color="auto"/>
                            <w:bottom w:val="none" w:sz="0" w:space="0" w:color="auto"/>
                            <w:right w:val="none" w:sz="0" w:space="0" w:color="auto"/>
                          </w:divBdr>
                          <w:divsChild>
                            <w:div w:id="1011027058">
                              <w:marLeft w:val="0"/>
                              <w:marRight w:val="0"/>
                              <w:marTop w:val="0"/>
                              <w:marBottom w:val="0"/>
                              <w:divBdr>
                                <w:top w:val="none" w:sz="0" w:space="0" w:color="auto"/>
                                <w:left w:val="none" w:sz="0" w:space="0" w:color="auto"/>
                                <w:bottom w:val="none" w:sz="0" w:space="0" w:color="auto"/>
                                <w:right w:val="none" w:sz="0" w:space="0" w:color="auto"/>
                              </w:divBdr>
                              <w:divsChild>
                                <w:div w:id="814372648">
                                  <w:marLeft w:val="0"/>
                                  <w:marRight w:val="0"/>
                                  <w:marTop w:val="0"/>
                                  <w:marBottom w:val="0"/>
                                  <w:divBdr>
                                    <w:top w:val="none" w:sz="0" w:space="0" w:color="auto"/>
                                    <w:left w:val="none" w:sz="0" w:space="0" w:color="auto"/>
                                    <w:bottom w:val="none" w:sz="0" w:space="0" w:color="auto"/>
                                    <w:right w:val="none" w:sz="0" w:space="0" w:color="auto"/>
                                  </w:divBdr>
                                  <w:divsChild>
                                    <w:div w:id="486941176">
                                      <w:marLeft w:val="0"/>
                                      <w:marRight w:val="0"/>
                                      <w:marTop w:val="0"/>
                                      <w:marBottom w:val="0"/>
                                      <w:divBdr>
                                        <w:top w:val="none" w:sz="0" w:space="0" w:color="auto"/>
                                        <w:left w:val="none" w:sz="0" w:space="0" w:color="auto"/>
                                        <w:bottom w:val="none" w:sz="0" w:space="0" w:color="auto"/>
                                        <w:right w:val="none" w:sz="0" w:space="0" w:color="auto"/>
                                      </w:divBdr>
                                      <w:divsChild>
                                        <w:div w:id="987324653">
                                          <w:marLeft w:val="0"/>
                                          <w:marRight w:val="0"/>
                                          <w:marTop w:val="0"/>
                                          <w:marBottom w:val="0"/>
                                          <w:divBdr>
                                            <w:top w:val="none" w:sz="0" w:space="0" w:color="auto"/>
                                            <w:left w:val="none" w:sz="0" w:space="0" w:color="auto"/>
                                            <w:bottom w:val="none" w:sz="0" w:space="0" w:color="auto"/>
                                            <w:right w:val="none" w:sz="0" w:space="0" w:color="auto"/>
                                          </w:divBdr>
                                          <w:divsChild>
                                            <w:div w:id="1774130893">
                                              <w:marLeft w:val="0"/>
                                              <w:marRight w:val="0"/>
                                              <w:marTop w:val="0"/>
                                              <w:marBottom w:val="0"/>
                                              <w:divBdr>
                                                <w:top w:val="none" w:sz="0" w:space="0" w:color="auto"/>
                                                <w:left w:val="none" w:sz="0" w:space="0" w:color="auto"/>
                                                <w:bottom w:val="none" w:sz="0" w:space="0" w:color="auto"/>
                                                <w:right w:val="none" w:sz="0" w:space="0" w:color="auto"/>
                                              </w:divBdr>
                                              <w:divsChild>
                                                <w:div w:id="108287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340485">
      <w:bodyDiv w:val="1"/>
      <w:marLeft w:val="0"/>
      <w:marRight w:val="0"/>
      <w:marTop w:val="0"/>
      <w:marBottom w:val="0"/>
      <w:divBdr>
        <w:top w:val="none" w:sz="0" w:space="0" w:color="auto"/>
        <w:left w:val="none" w:sz="0" w:space="0" w:color="auto"/>
        <w:bottom w:val="none" w:sz="0" w:space="0" w:color="auto"/>
        <w:right w:val="none" w:sz="0" w:space="0" w:color="auto"/>
      </w:divBdr>
    </w:div>
    <w:div w:id="1559708639">
      <w:bodyDiv w:val="1"/>
      <w:marLeft w:val="0"/>
      <w:marRight w:val="0"/>
      <w:marTop w:val="0"/>
      <w:marBottom w:val="0"/>
      <w:divBdr>
        <w:top w:val="none" w:sz="0" w:space="0" w:color="auto"/>
        <w:left w:val="none" w:sz="0" w:space="0" w:color="auto"/>
        <w:bottom w:val="none" w:sz="0" w:space="0" w:color="auto"/>
        <w:right w:val="none" w:sz="0" w:space="0" w:color="auto"/>
      </w:divBdr>
    </w:div>
    <w:div w:id="163921834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43734190">
          <w:marLeft w:val="0"/>
          <w:marRight w:val="0"/>
          <w:marTop w:val="0"/>
          <w:marBottom w:val="0"/>
          <w:divBdr>
            <w:top w:val="none" w:sz="0" w:space="0" w:color="auto"/>
            <w:left w:val="none" w:sz="0" w:space="0" w:color="auto"/>
            <w:bottom w:val="none" w:sz="0" w:space="0" w:color="auto"/>
            <w:right w:val="none" w:sz="0" w:space="0" w:color="auto"/>
          </w:divBdr>
          <w:divsChild>
            <w:div w:id="2065137461">
              <w:marLeft w:val="-225"/>
              <w:marRight w:val="-225"/>
              <w:marTop w:val="0"/>
              <w:marBottom w:val="0"/>
              <w:divBdr>
                <w:top w:val="none" w:sz="0" w:space="0" w:color="auto"/>
                <w:left w:val="none" w:sz="0" w:space="0" w:color="auto"/>
                <w:bottom w:val="none" w:sz="0" w:space="0" w:color="auto"/>
                <w:right w:val="none" w:sz="0" w:space="0" w:color="auto"/>
              </w:divBdr>
              <w:divsChild>
                <w:div w:id="2067217769">
                  <w:marLeft w:val="0"/>
                  <w:marRight w:val="0"/>
                  <w:marTop w:val="0"/>
                  <w:marBottom w:val="0"/>
                  <w:divBdr>
                    <w:top w:val="none" w:sz="0" w:space="0" w:color="auto"/>
                    <w:left w:val="none" w:sz="0" w:space="0" w:color="auto"/>
                    <w:bottom w:val="none" w:sz="0" w:space="0" w:color="auto"/>
                    <w:right w:val="none" w:sz="0" w:space="0" w:color="auto"/>
                  </w:divBdr>
                  <w:divsChild>
                    <w:div w:id="2139181625">
                      <w:marLeft w:val="0"/>
                      <w:marRight w:val="0"/>
                      <w:marTop w:val="0"/>
                      <w:marBottom w:val="300"/>
                      <w:divBdr>
                        <w:top w:val="none" w:sz="0" w:space="0" w:color="auto"/>
                        <w:left w:val="none" w:sz="0" w:space="0" w:color="auto"/>
                        <w:bottom w:val="none" w:sz="0" w:space="0" w:color="auto"/>
                        <w:right w:val="none" w:sz="0" w:space="0" w:color="auto"/>
                      </w:divBdr>
                      <w:divsChild>
                        <w:div w:id="1431273054">
                          <w:marLeft w:val="0"/>
                          <w:marRight w:val="0"/>
                          <w:marTop w:val="0"/>
                          <w:marBottom w:val="0"/>
                          <w:divBdr>
                            <w:top w:val="none" w:sz="0" w:space="0" w:color="auto"/>
                            <w:left w:val="none" w:sz="0" w:space="0" w:color="auto"/>
                            <w:bottom w:val="none" w:sz="0" w:space="0" w:color="auto"/>
                            <w:right w:val="none" w:sz="0" w:space="0" w:color="auto"/>
                          </w:divBdr>
                          <w:divsChild>
                            <w:div w:id="557016754">
                              <w:marLeft w:val="0"/>
                              <w:marRight w:val="0"/>
                              <w:marTop w:val="0"/>
                              <w:marBottom w:val="0"/>
                              <w:divBdr>
                                <w:top w:val="none" w:sz="0" w:space="0" w:color="auto"/>
                                <w:left w:val="none" w:sz="0" w:space="0" w:color="auto"/>
                                <w:bottom w:val="none" w:sz="0" w:space="0" w:color="auto"/>
                                <w:right w:val="none" w:sz="0" w:space="0" w:color="auto"/>
                              </w:divBdr>
                              <w:divsChild>
                                <w:div w:id="665399974">
                                  <w:marLeft w:val="0"/>
                                  <w:marRight w:val="0"/>
                                  <w:marTop w:val="0"/>
                                  <w:marBottom w:val="0"/>
                                  <w:divBdr>
                                    <w:top w:val="none" w:sz="0" w:space="0" w:color="auto"/>
                                    <w:left w:val="none" w:sz="0" w:space="0" w:color="auto"/>
                                    <w:bottom w:val="none" w:sz="0" w:space="0" w:color="auto"/>
                                    <w:right w:val="none" w:sz="0" w:space="0" w:color="auto"/>
                                  </w:divBdr>
                                  <w:divsChild>
                                    <w:div w:id="561643664">
                                      <w:marLeft w:val="0"/>
                                      <w:marRight w:val="0"/>
                                      <w:marTop w:val="0"/>
                                      <w:marBottom w:val="0"/>
                                      <w:divBdr>
                                        <w:top w:val="none" w:sz="0" w:space="0" w:color="auto"/>
                                        <w:left w:val="none" w:sz="0" w:space="0" w:color="auto"/>
                                        <w:bottom w:val="none" w:sz="0" w:space="0" w:color="auto"/>
                                        <w:right w:val="none" w:sz="0" w:space="0" w:color="auto"/>
                                      </w:divBdr>
                                      <w:divsChild>
                                        <w:div w:id="2031225474">
                                          <w:marLeft w:val="0"/>
                                          <w:marRight w:val="0"/>
                                          <w:marTop w:val="0"/>
                                          <w:marBottom w:val="0"/>
                                          <w:divBdr>
                                            <w:top w:val="none" w:sz="0" w:space="0" w:color="auto"/>
                                            <w:left w:val="none" w:sz="0" w:space="0" w:color="auto"/>
                                            <w:bottom w:val="none" w:sz="0" w:space="0" w:color="auto"/>
                                            <w:right w:val="none" w:sz="0" w:space="0" w:color="auto"/>
                                          </w:divBdr>
                                          <w:divsChild>
                                            <w:div w:id="729115799">
                                              <w:marLeft w:val="0"/>
                                              <w:marRight w:val="0"/>
                                              <w:marTop w:val="0"/>
                                              <w:marBottom w:val="0"/>
                                              <w:divBdr>
                                                <w:top w:val="none" w:sz="0" w:space="0" w:color="auto"/>
                                                <w:left w:val="none" w:sz="0" w:space="0" w:color="auto"/>
                                                <w:bottom w:val="none" w:sz="0" w:space="0" w:color="auto"/>
                                                <w:right w:val="none" w:sz="0" w:space="0" w:color="auto"/>
                                              </w:divBdr>
                                              <w:divsChild>
                                                <w:div w:id="462844033">
                                                  <w:marLeft w:val="0"/>
                                                  <w:marRight w:val="0"/>
                                                  <w:marTop w:val="0"/>
                                                  <w:marBottom w:val="0"/>
                                                  <w:divBdr>
                                                    <w:top w:val="none" w:sz="0" w:space="0" w:color="auto"/>
                                                    <w:left w:val="none" w:sz="0" w:space="0" w:color="auto"/>
                                                    <w:bottom w:val="none" w:sz="0" w:space="0" w:color="auto"/>
                                                    <w:right w:val="none" w:sz="0" w:space="0" w:color="auto"/>
                                                  </w:divBdr>
                                                  <w:divsChild>
                                                    <w:div w:id="6053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8351262">
      <w:bodyDiv w:val="1"/>
      <w:marLeft w:val="0"/>
      <w:marRight w:val="0"/>
      <w:marTop w:val="0"/>
      <w:marBottom w:val="0"/>
      <w:divBdr>
        <w:top w:val="none" w:sz="0" w:space="0" w:color="auto"/>
        <w:left w:val="none" w:sz="0" w:space="0" w:color="auto"/>
        <w:bottom w:val="none" w:sz="0" w:space="0" w:color="auto"/>
        <w:right w:val="none" w:sz="0" w:space="0" w:color="auto"/>
      </w:divBdr>
      <w:divsChild>
        <w:div w:id="1452549951">
          <w:marLeft w:val="547"/>
          <w:marRight w:val="0"/>
          <w:marTop w:val="115"/>
          <w:marBottom w:val="0"/>
          <w:divBdr>
            <w:top w:val="none" w:sz="0" w:space="0" w:color="auto"/>
            <w:left w:val="none" w:sz="0" w:space="0" w:color="auto"/>
            <w:bottom w:val="none" w:sz="0" w:space="0" w:color="auto"/>
            <w:right w:val="none" w:sz="0" w:space="0" w:color="auto"/>
          </w:divBdr>
        </w:div>
        <w:div w:id="210069941">
          <w:marLeft w:val="1166"/>
          <w:marRight w:val="0"/>
          <w:marTop w:val="96"/>
          <w:marBottom w:val="0"/>
          <w:divBdr>
            <w:top w:val="none" w:sz="0" w:space="0" w:color="auto"/>
            <w:left w:val="none" w:sz="0" w:space="0" w:color="auto"/>
            <w:bottom w:val="none" w:sz="0" w:space="0" w:color="auto"/>
            <w:right w:val="none" w:sz="0" w:space="0" w:color="auto"/>
          </w:divBdr>
        </w:div>
        <w:div w:id="2048336233">
          <w:marLeft w:val="1800"/>
          <w:marRight w:val="0"/>
          <w:marTop w:val="96"/>
          <w:marBottom w:val="0"/>
          <w:divBdr>
            <w:top w:val="none" w:sz="0" w:space="0" w:color="auto"/>
            <w:left w:val="none" w:sz="0" w:space="0" w:color="auto"/>
            <w:bottom w:val="none" w:sz="0" w:space="0" w:color="auto"/>
            <w:right w:val="none" w:sz="0" w:space="0" w:color="auto"/>
          </w:divBdr>
        </w:div>
        <w:div w:id="1813788550">
          <w:marLeft w:val="1800"/>
          <w:marRight w:val="0"/>
          <w:marTop w:val="96"/>
          <w:marBottom w:val="0"/>
          <w:divBdr>
            <w:top w:val="none" w:sz="0" w:space="0" w:color="auto"/>
            <w:left w:val="none" w:sz="0" w:space="0" w:color="auto"/>
            <w:bottom w:val="none" w:sz="0" w:space="0" w:color="auto"/>
            <w:right w:val="none" w:sz="0" w:space="0" w:color="auto"/>
          </w:divBdr>
        </w:div>
        <w:div w:id="1528910404">
          <w:marLeft w:val="1166"/>
          <w:marRight w:val="0"/>
          <w:marTop w:val="96"/>
          <w:marBottom w:val="0"/>
          <w:divBdr>
            <w:top w:val="none" w:sz="0" w:space="0" w:color="auto"/>
            <w:left w:val="none" w:sz="0" w:space="0" w:color="auto"/>
            <w:bottom w:val="none" w:sz="0" w:space="0" w:color="auto"/>
            <w:right w:val="none" w:sz="0" w:space="0" w:color="auto"/>
          </w:divBdr>
        </w:div>
        <w:div w:id="1288195090">
          <w:marLeft w:val="1166"/>
          <w:marRight w:val="0"/>
          <w:marTop w:val="96"/>
          <w:marBottom w:val="0"/>
          <w:divBdr>
            <w:top w:val="none" w:sz="0" w:space="0" w:color="auto"/>
            <w:left w:val="none" w:sz="0" w:space="0" w:color="auto"/>
            <w:bottom w:val="none" w:sz="0" w:space="0" w:color="auto"/>
            <w:right w:val="none" w:sz="0" w:space="0" w:color="auto"/>
          </w:divBdr>
        </w:div>
      </w:divsChild>
    </w:div>
    <w:div w:id="1902666755">
      <w:bodyDiv w:val="1"/>
      <w:marLeft w:val="0"/>
      <w:marRight w:val="0"/>
      <w:marTop w:val="0"/>
      <w:marBottom w:val="0"/>
      <w:divBdr>
        <w:top w:val="none" w:sz="0" w:space="0" w:color="auto"/>
        <w:left w:val="none" w:sz="0" w:space="0" w:color="auto"/>
        <w:bottom w:val="none" w:sz="0" w:space="0" w:color="auto"/>
        <w:right w:val="none" w:sz="0" w:space="0" w:color="auto"/>
      </w:divBdr>
    </w:div>
    <w:div w:id="1992176346">
      <w:bodyDiv w:val="1"/>
      <w:marLeft w:val="0"/>
      <w:marRight w:val="0"/>
      <w:marTop w:val="0"/>
      <w:marBottom w:val="0"/>
      <w:divBdr>
        <w:top w:val="none" w:sz="0" w:space="0" w:color="auto"/>
        <w:left w:val="none" w:sz="0" w:space="0" w:color="auto"/>
        <w:bottom w:val="none" w:sz="0" w:space="0" w:color="auto"/>
        <w:right w:val="none" w:sz="0" w:space="0" w:color="auto"/>
      </w:divBdr>
      <w:divsChild>
        <w:div w:id="1931573213">
          <w:marLeft w:val="547"/>
          <w:marRight w:val="0"/>
          <w:marTop w:val="115"/>
          <w:marBottom w:val="0"/>
          <w:divBdr>
            <w:top w:val="none" w:sz="0" w:space="0" w:color="auto"/>
            <w:left w:val="none" w:sz="0" w:space="0" w:color="auto"/>
            <w:bottom w:val="none" w:sz="0" w:space="0" w:color="auto"/>
            <w:right w:val="none" w:sz="0" w:space="0" w:color="auto"/>
          </w:divBdr>
        </w:div>
        <w:div w:id="1750493386">
          <w:marLeft w:val="1166"/>
          <w:marRight w:val="0"/>
          <w:marTop w:val="96"/>
          <w:marBottom w:val="0"/>
          <w:divBdr>
            <w:top w:val="none" w:sz="0" w:space="0" w:color="auto"/>
            <w:left w:val="none" w:sz="0" w:space="0" w:color="auto"/>
            <w:bottom w:val="none" w:sz="0" w:space="0" w:color="auto"/>
            <w:right w:val="none" w:sz="0" w:space="0" w:color="auto"/>
          </w:divBdr>
        </w:div>
        <w:div w:id="1152063242">
          <w:marLeft w:val="547"/>
          <w:marRight w:val="0"/>
          <w:marTop w:val="115"/>
          <w:marBottom w:val="0"/>
          <w:divBdr>
            <w:top w:val="none" w:sz="0" w:space="0" w:color="auto"/>
            <w:left w:val="none" w:sz="0" w:space="0" w:color="auto"/>
            <w:bottom w:val="none" w:sz="0" w:space="0" w:color="auto"/>
            <w:right w:val="none" w:sz="0" w:space="0" w:color="auto"/>
          </w:divBdr>
        </w:div>
        <w:div w:id="2103255823">
          <w:marLeft w:val="1166"/>
          <w:marRight w:val="0"/>
          <w:marTop w:val="96"/>
          <w:marBottom w:val="0"/>
          <w:divBdr>
            <w:top w:val="none" w:sz="0" w:space="0" w:color="auto"/>
            <w:left w:val="none" w:sz="0" w:space="0" w:color="auto"/>
            <w:bottom w:val="none" w:sz="0" w:space="0" w:color="auto"/>
            <w:right w:val="none" w:sz="0" w:space="0" w:color="auto"/>
          </w:divBdr>
        </w:div>
        <w:div w:id="146094414">
          <w:marLeft w:val="1800"/>
          <w:marRight w:val="0"/>
          <w:marTop w:val="96"/>
          <w:marBottom w:val="0"/>
          <w:divBdr>
            <w:top w:val="none" w:sz="0" w:space="0" w:color="auto"/>
            <w:left w:val="none" w:sz="0" w:space="0" w:color="auto"/>
            <w:bottom w:val="none" w:sz="0" w:space="0" w:color="auto"/>
            <w:right w:val="none" w:sz="0" w:space="0" w:color="auto"/>
          </w:divBdr>
        </w:div>
      </w:divsChild>
    </w:div>
    <w:div w:id="21326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aec269ab52d721e6888f33bf6d63a12a">
  <xsd:schema xmlns:xsd="http://www.w3.org/2001/XMLSchema" xmlns:xs="http://www.w3.org/2001/XMLSchema" xmlns:p="http://schemas.microsoft.com/office/2006/metadata/properties" xmlns:ns2="2c17b945-bbea-488f-99d3-e31eec9f0842" targetNamespace="http://schemas.microsoft.com/office/2006/metadata/properties" ma:root="true" ma:fieldsID="9112424ffb720c4cfe6727a1eec090e7"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B1587-0806-4873-AE47-B6298AF217D6}">
  <ds:schemaRef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2c17b945-bbea-488f-99d3-e31eec9f0842"/>
    <ds:schemaRef ds:uri="http://www.w3.org/XML/1998/namespace"/>
    <ds:schemaRef ds:uri="http://purl.org/dc/terms/"/>
  </ds:schemaRefs>
</ds:datastoreItem>
</file>

<file path=customXml/itemProps2.xml><?xml version="1.0" encoding="utf-8"?>
<ds:datastoreItem xmlns:ds="http://schemas.openxmlformats.org/officeDocument/2006/customXml" ds:itemID="{772D0814-D152-4072-9024-B1C36442109E}">
  <ds:schemaRefs>
    <ds:schemaRef ds:uri="http://schemas.microsoft.com/sharepoint/v3/contenttype/forms"/>
  </ds:schemaRefs>
</ds:datastoreItem>
</file>

<file path=customXml/itemProps3.xml><?xml version="1.0" encoding="utf-8"?>
<ds:datastoreItem xmlns:ds="http://schemas.openxmlformats.org/officeDocument/2006/customXml" ds:itemID="{406D7863-703C-44B3-AA8D-F29CF7CBFC97}">
  <ds:schemaRefs>
    <ds:schemaRef ds:uri="http://schemas.openxmlformats.org/officeDocument/2006/bibliography"/>
  </ds:schemaRefs>
</ds:datastoreItem>
</file>

<file path=customXml/itemProps4.xml><?xml version="1.0" encoding="utf-8"?>
<ds:datastoreItem xmlns:ds="http://schemas.openxmlformats.org/officeDocument/2006/customXml" ds:itemID="{6EA10C0B-D0E9-429F-BD53-BB4235FA4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7b945-bbea-488f-99d3-e31eec9f0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7419</Words>
  <Characters>39321</Characters>
  <Application>Microsoft Office Word</Application>
  <DocSecurity>0</DocSecurity>
  <Lines>327</Lines>
  <Paragraphs>93</Paragraphs>
  <ScaleCrop>false</ScaleCrop>
  <Company>Forsvaret</Company>
  <LinksUpToDate>false</LinksUpToDate>
  <CharactersWithSpaces>46647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Liten materiellkontrakt (Engelsk) Endelig</dc:title>
  <dc:creator>Hansen, Lars</dc:creator>
  <cp:lastModifiedBy>Iselin Dahl Sandvik</cp:lastModifiedBy>
  <cp:revision>13</cp:revision>
  <cp:lastPrinted>2019-10-03T07:07:00Z</cp:lastPrinted>
  <dcterms:created xsi:type="dcterms:W3CDTF">2026-05-04T08:04:00Z</dcterms:created>
  <dcterms:modified xsi:type="dcterms:W3CDTF">2026-05-04T13:43:00Z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0x01010041799AE05C90FE4FA44DD8BF61F48B5B</vt:lpwstr>
  </property>
  <property fmtid="{D5CDD505-2E9C-101B-9397-08002B2CF9AE}" pid="3" name="TaxKeyword">
    <vt:lpwstr/>
  </property>
  <property fmtid="{D5CDD505-2E9C-101B-9397-08002B2CF9AE}" pid="4" name="ForsvaretTeamsiteOrganization">
    <vt:lpwstr>1;#Forsvarsmateriell|7012e20a-10be-476a-8591-3589a1b8a0f8</vt:lpwstr>
  </property>
  <property fmtid="{D5CDD505-2E9C-101B-9397-08002B2CF9AE}" pid="5" name="ForsvaretTeamsiteSubject">
    <vt:lpwstr>2;#Anskaffelser|104600fd-e726-48e3-81a6-9d3c5969cc1e</vt:lpwstr>
  </property>
  <property fmtid="{D5CDD505-2E9C-101B-9397-08002B2CF9AE}" pid="6" name="ForsvaretTeamsiteSecurityLevel">
    <vt:lpwstr>4;#UGRADERT|d00673f2-4025-410d-80f3-e4b359da56af</vt:lpwstr>
  </property>
  <property fmtid="{D5CDD505-2E9C-101B-9397-08002B2CF9AE}" pid="7" name="Order">
    <vt:r8>500</vt:r8>
  </property>
  <property fmtid="{D5CDD505-2E9C-101B-9397-08002B2CF9AE}" pid="8" name="xd_ProgID">
    <vt:lpwstr/>
  </property>
  <property fmtid="{D5CDD505-2E9C-101B-9397-08002B2CF9AE}" pid="9" name="TemplateUrl">
    <vt:lpwstr/>
  </property>
  <property fmtid="{D5CDD505-2E9C-101B-9397-08002B2CF9AE}" pid="10" name="_dlc_DocIdItemGuid">
    <vt:lpwstr>71433f1d-76d5-479c-a0cd-1b9c19afd15c</vt:lpwstr>
  </property>
  <property fmtid="{D5CDD505-2E9C-101B-9397-08002B2CF9AE}" pid="11" name="dd44c7d403c14a4f8957febd9c0ecc96">
    <vt:lpwstr/>
  </property>
  <property fmtid="{D5CDD505-2E9C-101B-9397-08002B2CF9AE}" pid="12" name="Dokumentklasse">
    <vt:lpwstr/>
  </property>
  <property fmtid="{D5CDD505-2E9C-101B-9397-08002B2CF9AE}" pid="13" name="Relasjoner Org/Prosess">
    <vt:lpwstr/>
  </property>
  <property fmtid="{D5CDD505-2E9C-101B-9397-08002B2CF9AE}" pid="14" name="Dokumenttype">
    <vt:lpwstr>68;#Mal|1530cd0e-8610-4599-8976-a9470d5a661b</vt:lpwstr>
  </property>
  <property fmtid="{D5CDD505-2E9C-101B-9397-08002B2CF9AE}" pid="15" name="IntranetMMSikkerhet">
    <vt:lpwstr>1;#UGRADERT|d00673f2-4025-410d-80f3-e4b359da56af</vt:lpwstr>
  </property>
  <property fmtid="{D5CDD505-2E9C-101B-9397-08002B2CF9AE}" pid="16" name="DokumentKilde">
    <vt:lpwstr/>
  </property>
  <property fmtid="{D5CDD505-2E9C-101B-9397-08002B2CF9AE}" pid="17" name="a129083fe24342ec93aa5a3174765023">
    <vt:lpwstr/>
  </property>
  <property fmtid="{D5CDD505-2E9C-101B-9397-08002B2CF9AE}" pid="18" name="Prosessprodukt2">
    <vt:lpwstr/>
  </property>
  <property fmtid="{D5CDD505-2E9C-101B-9397-08002B2CF9AE}" pid="19" name="Forvaltes av">
    <vt:lpwstr/>
  </property>
  <property fmtid="{D5CDD505-2E9C-101B-9397-08002B2CF9AE}" pid="20" name="Prosess vs Kap/Avd">
    <vt:lpwstr/>
  </property>
  <property fmtid="{D5CDD505-2E9C-101B-9397-08002B2CF9AE}" pid="21" name="ClassificationContentMarkingFooterShapeIds">
    <vt:lpwstr>47337544,1d05c9f5,39b1409b</vt:lpwstr>
  </property>
  <property fmtid="{D5CDD505-2E9C-101B-9397-08002B2CF9AE}" pid="22" name="ClassificationContentMarkingFooterFontProps">
    <vt:lpwstr>#000000,10,Calibri</vt:lpwstr>
  </property>
  <property fmtid="{D5CDD505-2E9C-101B-9397-08002B2CF9AE}" pid="23" name="ClassificationContentMarkingFooterText">
    <vt:lpwstr>Ugradert – internt. Skal ikke videreformidles utenfor forsvarssektoren.</vt:lpwstr>
  </property>
  <property fmtid="{D5CDD505-2E9C-101B-9397-08002B2CF9AE}" pid="24" name="MSIP_Label_ac8183b9-7d95-43d2-acba-f1ec08e02a59_Enabled">
    <vt:lpwstr>true</vt:lpwstr>
  </property>
  <property fmtid="{D5CDD505-2E9C-101B-9397-08002B2CF9AE}" pid="25" name="MSIP_Label_ac8183b9-7d95-43d2-acba-f1ec08e02a59_SetDate">
    <vt:lpwstr>2025-02-13T14:48:49Z</vt:lpwstr>
  </property>
  <property fmtid="{D5CDD505-2E9C-101B-9397-08002B2CF9AE}" pid="26" name="MSIP_Label_ac8183b9-7d95-43d2-acba-f1ec08e02a59_Method">
    <vt:lpwstr>Privileged</vt:lpwstr>
  </property>
  <property fmtid="{D5CDD505-2E9C-101B-9397-08002B2CF9AE}" pid="27" name="MSIP_Label_ac8183b9-7d95-43d2-acba-f1ec08e02a59_Name">
    <vt:lpwstr>Ugradert – internt for forsvarssektoren</vt:lpwstr>
  </property>
  <property fmtid="{D5CDD505-2E9C-101B-9397-08002B2CF9AE}" pid="28" name="MSIP_Label_ac8183b9-7d95-43d2-acba-f1ec08e02a59_SiteId">
    <vt:lpwstr>1e0e6195-b5ec-427a-9cc1-db95904592f9</vt:lpwstr>
  </property>
  <property fmtid="{D5CDD505-2E9C-101B-9397-08002B2CF9AE}" pid="29" name="MSIP_Label_ac8183b9-7d95-43d2-acba-f1ec08e02a59_ActionId">
    <vt:lpwstr>d6d399fc-cbad-4d2e-85ff-0170c0148475</vt:lpwstr>
  </property>
  <property fmtid="{D5CDD505-2E9C-101B-9397-08002B2CF9AE}" pid="30" name="MSIP_Label_ac8183b9-7d95-43d2-acba-f1ec08e02a59_ContentBits">
    <vt:lpwstr>2</vt:lpwstr>
  </property>
</Properties>
</file>